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398" w:rsidRDefault="00AD4C60" w:rsidP="00451CA5">
      <w:pPr>
        <w:pStyle w:val="Cabealho"/>
        <w:ind w:right="-765"/>
        <w:jc w:val="both"/>
      </w:pPr>
      <w:r>
        <w:rPr>
          <w:b/>
          <w:sz w:val="24"/>
          <w:szCs w:val="24"/>
        </w:rPr>
        <w:t xml:space="preserve">LICITAÇÃO Nº </w:t>
      </w:r>
      <w:r w:rsidR="002E36EF">
        <w:rPr>
          <w:b/>
          <w:sz w:val="24"/>
          <w:szCs w:val="24"/>
        </w:rPr>
        <w:t>5</w:t>
      </w:r>
      <w:r w:rsidR="00A63297">
        <w:rPr>
          <w:b/>
          <w:sz w:val="24"/>
          <w:szCs w:val="24"/>
        </w:rPr>
        <w:t>0</w:t>
      </w:r>
      <w:r w:rsidR="005C6398">
        <w:rPr>
          <w:b/>
          <w:sz w:val="24"/>
          <w:szCs w:val="24"/>
        </w:rPr>
        <w:t>/202</w:t>
      </w:r>
      <w:r w:rsidR="0003070F">
        <w:rPr>
          <w:b/>
          <w:sz w:val="24"/>
          <w:szCs w:val="24"/>
        </w:rPr>
        <w:t>2</w:t>
      </w:r>
    </w:p>
    <w:p w:rsidR="005C6398" w:rsidRDefault="00A23CF6" w:rsidP="00451CA5">
      <w:pPr>
        <w:pStyle w:val="Cabealho"/>
        <w:jc w:val="both"/>
      </w:pPr>
      <w:r>
        <w:rPr>
          <w:b/>
          <w:sz w:val="24"/>
          <w:szCs w:val="24"/>
        </w:rPr>
        <w:t xml:space="preserve">PREGÃO </w:t>
      </w:r>
      <w:r w:rsidR="002E36EF">
        <w:rPr>
          <w:b/>
          <w:sz w:val="24"/>
          <w:szCs w:val="24"/>
        </w:rPr>
        <w:t xml:space="preserve">PRESENCIAL </w:t>
      </w:r>
      <w:r w:rsidR="00AD4C60">
        <w:rPr>
          <w:b/>
          <w:sz w:val="24"/>
          <w:szCs w:val="24"/>
        </w:rPr>
        <w:t xml:space="preserve">Nº </w:t>
      </w:r>
      <w:r w:rsidR="00C51BDF">
        <w:rPr>
          <w:b/>
          <w:sz w:val="24"/>
          <w:szCs w:val="24"/>
        </w:rPr>
        <w:t>4</w:t>
      </w:r>
      <w:r w:rsidR="002E36EF">
        <w:rPr>
          <w:b/>
          <w:sz w:val="24"/>
          <w:szCs w:val="24"/>
        </w:rPr>
        <w:t>2</w:t>
      </w:r>
      <w:r w:rsidR="005C6398">
        <w:rPr>
          <w:b/>
          <w:sz w:val="24"/>
          <w:szCs w:val="24"/>
        </w:rPr>
        <w:t>/202</w:t>
      </w:r>
      <w:r w:rsidR="0003070F">
        <w:rPr>
          <w:b/>
          <w:sz w:val="24"/>
          <w:szCs w:val="24"/>
        </w:rPr>
        <w:t>2</w:t>
      </w:r>
    </w:p>
    <w:p w:rsidR="00807FD2" w:rsidRDefault="005C6398" w:rsidP="00451CA5">
      <w:pPr>
        <w:pStyle w:val="Cabealho"/>
        <w:ind w:right="-113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TIPO: MENOR </w:t>
      </w:r>
      <w:r w:rsidR="007A3739">
        <w:rPr>
          <w:b/>
          <w:sz w:val="24"/>
          <w:szCs w:val="24"/>
        </w:rPr>
        <w:t>PREÇO POR ITEM</w:t>
      </w:r>
    </w:p>
    <w:p w:rsidR="0003070F" w:rsidRDefault="0003070F" w:rsidP="00451CA5">
      <w:pPr>
        <w:pStyle w:val="Cabealho"/>
        <w:jc w:val="both"/>
        <w:rPr>
          <w:rFonts w:ascii="Bookman Old Style" w:hAnsi="Bookman Old Style"/>
          <w:b/>
          <w:sz w:val="24"/>
          <w:szCs w:val="24"/>
        </w:rPr>
      </w:pPr>
    </w:p>
    <w:p w:rsidR="00807FD2" w:rsidRDefault="005C6398" w:rsidP="00451CA5">
      <w:pPr>
        <w:tabs>
          <w:tab w:val="left" w:pos="4140"/>
        </w:tabs>
        <w:jc w:val="both"/>
      </w:pPr>
      <w:r>
        <w:rPr>
          <w:rFonts w:ascii="Bookman Old Style" w:hAnsi="Bookman Old Style"/>
          <w:b/>
          <w:sz w:val="24"/>
          <w:szCs w:val="24"/>
        </w:rPr>
        <w:t>Adendo 0</w:t>
      </w:r>
      <w:r w:rsidR="00C51BDF">
        <w:rPr>
          <w:rFonts w:ascii="Bookman Old Style" w:hAnsi="Bookman Old Style"/>
          <w:b/>
          <w:sz w:val="24"/>
          <w:szCs w:val="24"/>
        </w:rPr>
        <w:t>2</w:t>
      </w:r>
      <w:r w:rsidR="000233F8">
        <w:rPr>
          <w:rFonts w:ascii="Bookman Old Style" w:hAnsi="Bookman Old Style"/>
          <w:b/>
          <w:sz w:val="24"/>
          <w:szCs w:val="24"/>
        </w:rPr>
        <w:t xml:space="preserve"> </w:t>
      </w:r>
      <w:r w:rsidR="002F0BBA">
        <w:rPr>
          <w:rFonts w:ascii="Bookman Old Style" w:hAnsi="Bookman Old Style"/>
          <w:b/>
          <w:sz w:val="24"/>
          <w:szCs w:val="24"/>
        </w:rPr>
        <w:t>–</w:t>
      </w:r>
      <w:r w:rsidR="000233F8">
        <w:rPr>
          <w:rFonts w:ascii="Bookman Old Style" w:hAnsi="Bookman Old Style"/>
          <w:b/>
          <w:sz w:val="24"/>
          <w:szCs w:val="24"/>
        </w:rPr>
        <w:t xml:space="preserve"> </w:t>
      </w:r>
      <w:r w:rsidR="00C51BDF">
        <w:rPr>
          <w:rFonts w:ascii="Bookman Old Style" w:hAnsi="Bookman Old Style"/>
          <w:b/>
          <w:sz w:val="24"/>
          <w:szCs w:val="24"/>
        </w:rPr>
        <w:t xml:space="preserve">RETIFICA E REABRE O </w:t>
      </w:r>
      <w:r w:rsidR="001D51EA">
        <w:rPr>
          <w:rFonts w:ascii="Bookman Old Style" w:hAnsi="Bookman Old Style"/>
          <w:b/>
          <w:sz w:val="24"/>
          <w:szCs w:val="24"/>
        </w:rPr>
        <w:t>CERTAME</w:t>
      </w:r>
    </w:p>
    <w:p w:rsidR="00807FD2" w:rsidRDefault="00C023CA" w:rsidP="00451CA5">
      <w:pPr>
        <w:tabs>
          <w:tab w:val="left" w:pos="4140"/>
        </w:tabs>
        <w:jc w:val="both"/>
      </w:pPr>
      <w:r>
        <w:rPr>
          <w:rFonts w:ascii="Bookman Old Style" w:hAnsi="Bookman Old Style"/>
          <w:sz w:val="24"/>
          <w:szCs w:val="24"/>
        </w:rPr>
        <w:tab/>
      </w:r>
    </w:p>
    <w:p w:rsidR="009D5E5C" w:rsidRDefault="002F0BBA" w:rsidP="00451CA5">
      <w:pPr>
        <w:pStyle w:val="Corpodetexto2"/>
        <w:rPr>
          <w:b/>
          <w:i w:val="0"/>
        </w:rPr>
      </w:pPr>
      <w:r w:rsidRPr="002F0BBA">
        <w:rPr>
          <w:i w:val="0"/>
        </w:rPr>
        <w:t xml:space="preserve">O Prefeito de Três Passos, no uso de suas atribuições legais e de conformidade com as leis </w:t>
      </w:r>
      <w:proofErr w:type="spellStart"/>
      <w:r w:rsidRPr="002F0BBA">
        <w:rPr>
          <w:i w:val="0"/>
        </w:rPr>
        <w:t>n.ºs</w:t>
      </w:r>
      <w:proofErr w:type="spellEnd"/>
      <w:r w:rsidRPr="002F0BBA">
        <w:rPr>
          <w:i w:val="0"/>
        </w:rPr>
        <w:t xml:space="preserve"> 8.666/93 e 8.883/94 e 10.520/02, tornam público para o conhecimento dos interessados </w:t>
      </w:r>
      <w:r>
        <w:rPr>
          <w:i w:val="0"/>
        </w:rPr>
        <w:t xml:space="preserve">que em relação à Licitação n.º </w:t>
      </w:r>
      <w:r w:rsidR="002E36EF">
        <w:rPr>
          <w:i w:val="0"/>
        </w:rPr>
        <w:t>5</w:t>
      </w:r>
      <w:r w:rsidR="00A63297">
        <w:rPr>
          <w:i w:val="0"/>
        </w:rPr>
        <w:t>0</w:t>
      </w:r>
      <w:r w:rsidR="00C51BDF">
        <w:rPr>
          <w:i w:val="0"/>
        </w:rPr>
        <w:t>/</w:t>
      </w:r>
      <w:r w:rsidRPr="002F0BBA">
        <w:rPr>
          <w:i w:val="0"/>
        </w:rPr>
        <w:t>202</w:t>
      </w:r>
      <w:r w:rsidR="0003070F">
        <w:rPr>
          <w:i w:val="0"/>
        </w:rPr>
        <w:t>2</w:t>
      </w:r>
      <w:r w:rsidRPr="002F0BBA">
        <w:rPr>
          <w:i w:val="0"/>
        </w:rPr>
        <w:t>;</w:t>
      </w:r>
      <w:r w:rsidR="0003070F">
        <w:rPr>
          <w:i w:val="0"/>
        </w:rPr>
        <w:t xml:space="preserve"> </w:t>
      </w:r>
      <w:r w:rsidR="002E36EF">
        <w:rPr>
          <w:i w:val="0"/>
        </w:rPr>
        <w:t>P</w:t>
      </w:r>
      <w:r w:rsidR="0003070F">
        <w:rPr>
          <w:i w:val="0"/>
        </w:rPr>
        <w:t xml:space="preserve">regão </w:t>
      </w:r>
      <w:r w:rsidR="002E36EF">
        <w:rPr>
          <w:i w:val="0"/>
        </w:rPr>
        <w:t>Presencial</w:t>
      </w:r>
      <w:r w:rsidRPr="002F0BBA">
        <w:rPr>
          <w:i w:val="0"/>
        </w:rPr>
        <w:t xml:space="preserve"> </w:t>
      </w:r>
      <w:r w:rsidR="00A63297">
        <w:rPr>
          <w:i w:val="0"/>
        </w:rPr>
        <w:t>4</w:t>
      </w:r>
      <w:r w:rsidR="002E36EF">
        <w:rPr>
          <w:i w:val="0"/>
        </w:rPr>
        <w:t>2</w:t>
      </w:r>
      <w:r w:rsidRPr="002F0BBA">
        <w:rPr>
          <w:i w:val="0"/>
        </w:rPr>
        <w:t>/2</w:t>
      </w:r>
      <w:r w:rsidR="0003070F">
        <w:rPr>
          <w:i w:val="0"/>
        </w:rPr>
        <w:t>022</w:t>
      </w:r>
      <w:r w:rsidRPr="009D5E5C">
        <w:rPr>
          <w:b/>
          <w:i w:val="0"/>
        </w:rPr>
        <w:t>,</w:t>
      </w:r>
      <w:r w:rsidR="001D51EA" w:rsidRPr="009D5E5C">
        <w:rPr>
          <w:b/>
          <w:i w:val="0"/>
        </w:rPr>
        <w:t xml:space="preserve"> </w:t>
      </w:r>
      <w:r w:rsidR="00F52827" w:rsidRPr="009D5E5C">
        <w:rPr>
          <w:b/>
          <w:i w:val="0"/>
        </w:rPr>
        <w:t xml:space="preserve">houve a </w:t>
      </w:r>
      <w:r w:rsidR="002E36EF">
        <w:rPr>
          <w:b/>
          <w:i w:val="0"/>
        </w:rPr>
        <w:t>retificação do item 2 do Termo de Referência – Objeto,</w:t>
      </w:r>
      <w:r w:rsidR="009D5E5C">
        <w:rPr>
          <w:b/>
          <w:i w:val="0"/>
        </w:rPr>
        <w:t xml:space="preserve"> </w:t>
      </w:r>
      <w:r w:rsidR="009D5E5C" w:rsidRPr="009D5E5C">
        <w:rPr>
          <w:i w:val="0"/>
        </w:rPr>
        <w:t>o qual passa a constar da seguinte forma</w:t>
      </w:r>
      <w:r w:rsidR="009D5E5C">
        <w:rPr>
          <w:b/>
          <w:i w:val="0"/>
        </w:rPr>
        <w:t xml:space="preserve">: </w:t>
      </w:r>
    </w:p>
    <w:tbl>
      <w:tblPr>
        <w:tblW w:w="10065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5"/>
        <w:gridCol w:w="6099"/>
        <w:gridCol w:w="1134"/>
        <w:gridCol w:w="851"/>
        <w:gridCol w:w="1276"/>
      </w:tblGrid>
      <w:tr w:rsidR="00D04470" w:rsidTr="00D04470">
        <w:trPr>
          <w:trHeight w:val="30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04470" w:rsidRDefault="00D04470" w:rsidP="00793D0A">
            <w:pPr>
              <w:jc w:val="right"/>
            </w:pPr>
            <w:r>
              <w:rPr>
                <w:color w:val="000000"/>
                <w:sz w:val="22"/>
                <w:szCs w:val="22"/>
              </w:rPr>
              <w:t>ITEM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04470" w:rsidRDefault="00D04470" w:rsidP="00793D0A">
            <w:pPr>
              <w:jc w:val="center"/>
            </w:pPr>
            <w:r>
              <w:rPr>
                <w:sz w:val="22"/>
                <w:szCs w:val="22"/>
              </w:rPr>
              <w:t>DESCRIÇÃO DO OBJETO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04470" w:rsidRDefault="00D04470" w:rsidP="00793D0A">
            <w:pPr>
              <w:jc w:val="center"/>
            </w:pPr>
            <w:r>
              <w:rPr>
                <w:sz w:val="22"/>
                <w:szCs w:val="22"/>
              </w:rPr>
              <w:t>Valor máximo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04470" w:rsidRDefault="00D04470" w:rsidP="00D04470">
            <w:pPr>
              <w:jc w:val="center"/>
            </w:pPr>
            <w:r>
              <w:rPr>
                <w:color w:val="000000"/>
                <w:sz w:val="22"/>
                <w:szCs w:val="22"/>
              </w:rPr>
              <w:t>Quant.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4470" w:rsidRDefault="00D04470" w:rsidP="00793D0A">
            <w:pPr>
              <w:jc w:val="center"/>
            </w:pPr>
            <w:r>
              <w:rPr>
                <w:color w:val="000000"/>
                <w:sz w:val="22"/>
                <w:szCs w:val="22"/>
              </w:rPr>
              <w:t>MÉDIA TOTAL</w:t>
            </w:r>
          </w:p>
        </w:tc>
      </w:tr>
      <w:tr w:rsidR="00D04470" w:rsidTr="00D04470">
        <w:trPr>
          <w:trHeight w:val="300"/>
        </w:trPr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04470" w:rsidRPr="00D04470" w:rsidRDefault="00D04470" w:rsidP="00793D0A">
            <w:pPr>
              <w:jc w:val="right"/>
              <w:rPr>
                <w:b/>
              </w:rPr>
            </w:pPr>
            <w:r w:rsidRPr="00D04470">
              <w:rPr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60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04470" w:rsidRDefault="00D04470" w:rsidP="00793D0A">
            <w:pPr>
              <w:jc w:val="both"/>
            </w:pPr>
            <w:r>
              <w:rPr>
                <w:rFonts w:cs="Calibri"/>
                <w:color w:val="000000"/>
                <w:sz w:val="22"/>
                <w:szCs w:val="22"/>
              </w:rPr>
              <w:t xml:space="preserve">Fralda descartável anatômica, que permite melhor ajuste ao corpo, antialérgica, com elásticos nas pernas e fitas adesivas de fixação reposicionáveis </w:t>
            </w:r>
            <w:proofErr w:type="spellStart"/>
            <w:r>
              <w:rPr>
                <w:rFonts w:cs="Calibri"/>
                <w:color w:val="000000"/>
                <w:sz w:val="22"/>
                <w:szCs w:val="22"/>
              </w:rPr>
              <w:t>trilaminada</w:t>
            </w:r>
            <w:proofErr w:type="spellEnd"/>
            <w:r>
              <w:rPr>
                <w:rFonts w:cs="Calibri"/>
                <w:color w:val="000000"/>
                <w:sz w:val="22"/>
                <w:szCs w:val="22"/>
              </w:rPr>
              <w:t xml:space="preserve"> tipo abre e fecha (4 duas de cada lado) para máximo de ajuste e proteção; atóxica; barreiras laterais </w:t>
            </w:r>
            <w:proofErr w:type="spellStart"/>
            <w:r>
              <w:rPr>
                <w:rFonts w:cs="Calibri"/>
                <w:color w:val="000000"/>
                <w:sz w:val="22"/>
                <w:szCs w:val="22"/>
              </w:rPr>
              <w:t>anti-vazamento</w:t>
            </w:r>
            <w:proofErr w:type="spellEnd"/>
            <w:r>
              <w:rPr>
                <w:rFonts w:cs="Calibri"/>
                <w:color w:val="000000"/>
                <w:sz w:val="22"/>
                <w:szCs w:val="22"/>
              </w:rPr>
              <w:t xml:space="preserve">, sendo uma de cada lado de não tecido hidrofóbico, elástico três fios cada lado, para maior conforto e segurança; gel de </w:t>
            </w:r>
            <w:proofErr w:type="spellStart"/>
            <w:r>
              <w:rPr>
                <w:rFonts w:cs="Calibri"/>
                <w:color w:val="000000"/>
                <w:sz w:val="22"/>
                <w:szCs w:val="22"/>
              </w:rPr>
              <w:t>absorvção</w:t>
            </w:r>
            <w:proofErr w:type="spellEnd"/>
            <w:r>
              <w:rPr>
                <w:rFonts w:cs="Calibri"/>
                <w:color w:val="000000"/>
                <w:sz w:val="22"/>
                <w:szCs w:val="22"/>
              </w:rPr>
              <w:t xml:space="preserve"> distribuído em todo o painel; canais difusores que aumentam a velocidade de dispersão reduzindo a umidade com grande capacidade de absorção e retenção de líquido, com indicador de umidade que avisa a hora da troca. As fraldas devem ser embaladas em embalagem plástica não transparente que devem conter as indicações litografadas na embalagem </w:t>
            </w:r>
            <w:r>
              <w:rPr>
                <w:rFonts w:cs="Calibri"/>
                <w:b/>
                <w:color w:val="000000"/>
                <w:sz w:val="22"/>
                <w:szCs w:val="22"/>
              </w:rPr>
              <w:t>ou na ficha técnica registrada na Anvisa</w:t>
            </w:r>
            <w:r>
              <w:rPr>
                <w:rFonts w:cs="Calibri"/>
                <w:color w:val="000000"/>
                <w:sz w:val="22"/>
                <w:szCs w:val="22"/>
              </w:rPr>
              <w:t xml:space="preserve">: incontinência </w:t>
            </w:r>
            <w:r>
              <w:rPr>
                <w:rFonts w:cs="Calibri"/>
                <w:b/>
                <w:color w:val="000000"/>
                <w:sz w:val="22"/>
                <w:szCs w:val="22"/>
              </w:rPr>
              <w:t>leve e moderada</w:t>
            </w:r>
            <w:r>
              <w:rPr>
                <w:rFonts w:cs="Calibri"/>
                <w:color w:val="000000"/>
                <w:sz w:val="22"/>
                <w:szCs w:val="22"/>
              </w:rPr>
              <w:t>, indicador de umidade, nome e CRQ resp. técnico, n.º do processo da comunicação previa eletrônica conforme a RDC 142 de 17 de março de 2017.</w:t>
            </w:r>
            <w:r>
              <w:rPr>
                <w:color w:val="000000"/>
                <w:sz w:val="22"/>
                <w:szCs w:val="22"/>
              </w:rPr>
              <w:t xml:space="preserve"> Para peso 20 a 40 Kg e cintura 50 a 90 cm. Pacotes com 10 ou 30 unidades </w:t>
            </w:r>
            <w:r>
              <w:rPr>
                <w:b/>
                <w:color w:val="000000"/>
                <w:sz w:val="22"/>
                <w:szCs w:val="22"/>
              </w:rPr>
              <w:t>(ou conforme embalagens do fabricante)</w:t>
            </w:r>
            <w:r>
              <w:rPr>
                <w:color w:val="000000"/>
                <w:sz w:val="22"/>
                <w:szCs w:val="22"/>
              </w:rPr>
              <w:t xml:space="preserve">. Absorção: </w:t>
            </w:r>
            <w:r>
              <w:rPr>
                <w:b/>
                <w:color w:val="000000"/>
                <w:sz w:val="22"/>
                <w:szCs w:val="22"/>
              </w:rPr>
              <w:t xml:space="preserve">entre 500 </w:t>
            </w:r>
            <w:proofErr w:type="gramStart"/>
            <w:r>
              <w:rPr>
                <w:b/>
                <w:color w:val="000000"/>
                <w:sz w:val="22"/>
                <w:szCs w:val="22"/>
              </w:rPr>
              <w:t>à</w:t>
            </w:r>
            <w:proofErr w:type="gramEnd"/>
            <w:r>
              <w:rPr>
                <w:b/>
                <w:color w:val="000000"/>
                <w:sz w:val="22"/>
                <w:szCs w:val="22"/>
              </w:rPr>
              <w:t xml:space="preserve"> 700</w:t>
            </w:r>
            <w:r>
              <w:rPr>
                <w:color w:val="000000"/>
                <w:sz w:val="22"/>
                <w:szCs w:val="22"/>
              </w:rPr>
              <w:t xml:space="preserve">, com laudo de absorção e microbiológico feito por laboratório credenciado pela ANVISA </w:t>
            </w:r>
            <w:r>
              <w:rPr>
                <w:b/>
                <w:color w:val="000000"/>
                <w:sz w:val="22"/>
                <w:szCs w:val="22"/>
              </w:rPr>
              <w:t xml:space="preserve">ou na ficha técnica registrada na ANVISA. </w:t>
            </w:r>
            <w:r>
              <w:rPr>
                <w:b/>
                <w:bCs/>
                <w:color w:val="000000"/>
                <w:sz w:val="22"/>
                <w:szCs w:val="22"/>
              </w:rPr>
              <w:t>Tamanho P adulto</w:t>
            </w:r>
            <w:r>
              <w:rPr>
                <w:color w:val="000000"/>
                <w:sz w:val="22"/>
                <w:szCs w:val="22"/>
              </w:rPr>
              <w:t>;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04470" w:rsidRDefault="00D04470" w:rsidP="00793D0A">
            <w:r>
              <w:rPr>
                <w:rFonts w:eastAsia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R$ 0,96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04470" w:rsidRDefault="00D04470" w:rsidP="00793D0A">
            <w:pPr>
              <w:jc w:val="right"/>
            </w:pPr>
            <w:r>
              <w:rPr>
                <w:color w:val="000000"/>
                <w:sz w:val="22"/>
                <w:szCs w:val="22"/>
              </w:rPr>
              <w:t>2.000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4470" w:rsidRDefault="00D04470" w:rsidP="00793D0A">
            <w:pPr>
              <w:jc w:val="right"/>
            </w:pPr>
            <w:r>
              <w:rPr>
                <w:color w:val="000000"/>
                <w:sz w:val="22"/>
                <w:szCs w:val="22"/>
              </w:rPr>
              <w:t>1.920,00</w:t>
            </w:r>
          </w:p>
        </w:tc>
      </w:tr>
      <w:tr w:rsidR="00D04470" w:rsidTr="00D04470">
        <w:trPr>
          <w:trHeight w:val="300"/>
        </w:trPr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04470" w:rsidRPr="00D04470" w:rsidRDefault="00D04470" w:rsidP="00793D0A">
            <w:pPr>
              <w:jc w:val="right"/>
              <w:rPr>
                <w:b/>
              </w:rPr>
            </w:pPr>
            <w:r w:rsidRPr="00D04470">
              <w:rPr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60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04470" w:rsidRDefault="00D04470" w:rsidP="00793D0A">
            <w:pPr>
              <w:jc w:val="both"/>
            </w:pPr>
            <w:r>
              <w:rPr>
                <w:rFonts w:cs="Calibri"/>
                <w:color w:val="000000"/>
                <w:sz w:val="22"/>
                <w:szCs w:val="22"/>
              </w:rPr>
              <w:t xml:space="preserve">Fralda descartável anatômica, que permite melhor ajuste ao corpo, antialérgica, com elásticos nas pernas e fitas adesivas de fixação reposicionáveis </w:t>
            </w:r>
            <w:proofErr w:type="spellStart"/>
            <w:r>
              <w:rPr>
                <w:rFonts w:cs="Calibri"/>
                <w:color w:val="000000"/>
                <w:sz w:val="22"/>
                <w:szCs w:val="22"/>
              </w:rPr>
              <w:t>trilaminada</w:t>
            </w:r>
            <w:proofErr w:type="spellEnd"/>
            <w:r>
              <w:rPr>
                <w:rFonts w:cs="Calibri"/>
                <w:color w:val="000000"/>
                <w:sz w:val="22"/>
                <w:szCs w:val="22"/>
              </w:rPr>
              <w:t xml:space="preserve"> tipo abre e fecha (4 duas de cada lado) para máximo de ajuste e proteção; atóxica; barreiras laterais </w:t>
            </w:r>
            <w:proofErr w:type="spellStart"/>
            <w:r>
              <w:rPr>
                <w:rFonts w:cs="Calibri"/>
                <w:color w:val="000000"/>
                <w:sz w:val="22"/>
                <w:szCs w:val="22"/>
              </w:rPr>
              <w:t>anti-vazamento</w:t>
            </w:r>
            <w:proofErr w:type="spellEnd"/>
            <w:r>
              <w:rPr>
                <w:rFonts w:cs="Calibri"/>
                <w:color w:val="000000"/>
                <w:sz w:val="22"/>
                <w:szCs w:val="22"/>
              </w:rPr>
              <w:t xml:space="preserve">, sendo uma de cada lado de não tecido hidrofóbico, elástico três fios cada lado, para maior conforto e segurança; gel de absorção distribuído em todo o painel; canais difusores que aumentam a velocidade de dispersão reduzindo a umidade com grande capacidade de absorção e retenção de líquido, com indicador de umidade que avisa a hora da troca. Composta: polpa de celulose, polímeros </w:t>
            </w:r>
            <w:proofErr w:type="spellStart"/>
            <w:proofErr w:type="gramStart"/>
            <w:r>
              <w:rPr>
                <w:rFonts w:cs="Calibri"/>
                <w:color w:val="000000"/>
                <w:sz w:val="22"/>
                <w:szCs w:val="22"/>
              </w:rPr>
              <w:t>super</w:t>
            </w:r>
            <w:proofErr w:type="spellEnd"/>
            <w:r>
              <w:rPr>
                <w:rFonts w:cs="Calibri"/>
                <w:color w:val="000000"/>
                <w:sz w:val="22"/>
                <w:szCs w:val="22"/>
              </w:rPr>
              <w:t xml:space="preserve"> absorventes</w:t>
            </w:r>
            <w:proofErr w:type="gramEnd"/>
            <w:r>
              <w:rPr>
                <w:rFonts w:cs="Calibri"/>
                <w:color w:val="000000"/>
                <w:sz w:val="22"/>
                <w:szCs w:val="22"/>
              </w:rPr>
              <w:t xml:space="preserve">, elásticos de </w:t>
            </w:r>
            <w:proofErr w:type="spellStart"/>
            <w:r>
              <w:rPr>
                <w:rFonts w:cs="Calibri"/>
                <w:color w:val="000000"/>
                <w:sz w:val="22"/>
                <w:szCs w:val="22"/>
              </w:rPr>
              <w:t>elastano</w:t>
            </w:r>
            <w:proofErr w:type="spellEnd"/>
            <w:r>
              <w:rPr>
                <w:rFonts w:cs="Calibri"/>
                <w:color w:val="000000"/>
                <w:sz w:val="22"/>
                <w:szCs w:val="22"/>
              </w:rPr>
              <w:t>, não tecido de fibras de polipropileno, filme de polietileno, adesivos termoplásticos. As fraldas devem ser embaladas em embalagem plástica não transparente que devem conter as indicações litografadas na embalagem</w:t>
            </w:r>
            <w:r>
              <w:rPr>
                <w:rFonts w:cs="Calibri"/>
                <w:b/>
                <w:color w:val="000000"/>
                <w:sz w:val="22"/>
                <w:szCs w:val="22"/>
              </w:rPr>
              <w:t xml:space="preserve"> ou na ficha técnica registrada na </w:t>
            </w:r>
            <w:r>
              <w:rPr>
                <w:rFonts w:cs="Calibri"/>
                <w:b/>
                <w:color w:val="000000"/>
                <w:sz w:val="22"/>
                <w:szCs w:val="22"/>
              </w:rPr>
              <w:lastRenderedPageBreak/>
              <w:t>Anvisa</w:t>
            </w:r>
            <w:r>
              <w:rPr>
                <w:rFonts w:cs="Calibri"/>
                <w:color w:val="000000"/>
                <w:sz w:val="22"/>
                <w:szCs w:val="22"/>
              </w:rPr>
              <w:t xml:space="preserve">: incontinência </w:t>
            </w:r>
            <w:r>
              <w:rPr>
                <w:rFonts w:cs="Calibri"/>
                <w:b/>
                <w:color w:val="000000"/>
                <w:sz w:val="22"/>
                <w:szCs w:val="22"/>
              </w:rPr>
              <w:t>leve a moderada</w:t>
            </w:r>
            <w:r>
              <w:rPr>
                <w:rFonts w:cs="Calibri"/>
                <w:color w:val="000000"/>
                <w:sz w:val="22"/>
                <w:szCs w:val="22"/>
              </w:rPr>
              <w:t xml:space="preserve">, indicador de umidade, nome e CRQ resp. técnico, n.º do processo da comunicação previa eletrônica conforme a RQD 142 de 17 março de 2017. Para peso 40 a 70 kg e cintura 80 a </w:t>
            </w:r>
            <w:r>
              <w:rPr>
                <w:rFonts w:cs="Calibri"/>
                <w:b/>
                <w:color w:val="000000"/>
                <w:sz w:val="22"/>
                <w:szCs w:val="22"/>
              </w:rPr>
              <w:t>120</w:t>
            </w:r>
            <w:r>
              <w:rPr>
                <w:rFonts w:cs="Calibri"/>
                <w:color w:val="000000"/>
                <w:sz w:val="22"/>
                <w:szCs w:val="22"/>
              </w:rPr>
              <w:t xml:space="preserve"> cm. Pacotes com 9 ou 30 unidades </w:t>
            </w:r>
            <w:r>
              <w:rPr>
                <w:rFonts w:cs="Calibri"/>
                <w:b/>
                <w:color w:val="000000"/>
                <w:sz w:val="22"/>
                <w:szCs w:val="22"/>
              </w:rPr>
              <w:t>(ou conforme embalagens do fabricante).</w:t>
            </w:r>
            <w:r>
              <w:rPr>
                <w:rFonts w:cs="Calibri"/>
                <w:color w:val="000000"/>
                <w:sz w:val="22"/>
                <w:szCs w:val="22"/>
              </w:rPr>
              <w:t xml:space="preserve"> Absorção: entre </w:t>
            </w:r>
            <w:r>
              <w:rPr>
                <w:rFonts w:cs="Calibri"/>
                <w:b/>
                <w:color w:val="000000"/>
                <w:sz w:val="22"/>
                <w:szCs w:val="22"/>
              </w:rPr>
              <w:t>500 Á 700</w:t>
            </w:r>
            <w:r>
              <w:rPr>
                <w:rFonts w:cs="Calibri"/>
                <w:color w:val="000000"/>
                <w:sz w:val="22"/>
                <w:szCs w:val="22"/>
              </w:rPr>
              <w:t xml:space="preserve">, com laudo de absorção e microbiológico feito por laboratório credenciado pela ANVISA </w:t>
            </w:r>
            <w:r>
              <w:rPr>
                <w:rFonts w:cs="Calibri"/>
                <w:b/>
                <w:color w:val="000000"/>
                <w:sz w:val="22"/>
                <w:szCs w:val="22"/>
              </w:rPr>
              <w:t>ou na ficha técnica registrada na ANVISA</w:t>
            </w:r>
            <w:r>
              <w:rPr>
                <w:rFonts w:cs="Calibri"/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</w:rPr>
              <w:t>Tamanho M adulto</w:t>
            </w:r>
            <w:r>
              <w:rPr>
                <w:color w:val="000000"/>
                <w:sz w:val="22"/>
                <w:szCs w:val="22"/>
              </w:rPr>
              <w:t>;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04470" w:rsidRDefault="00D04470" w:rsidP="00793D0A">
            <w:r>
              <w:rPr>
                <w:rFonts w:eastAsia="Calibri" w:cs="Calibri"/>
                <w:color w:val="000000"/>
                <w:sz w:val="22"/>
                <w:szCs w:val="22"/>
              </w:rPr>
              <w:lastRenderedPageBreak/>
              <w:t xml:space="preserve"> </w:t>
            </w:r>
            <w:r>
              <w:rPr>
                <w:color w:val="000000"/>
                <w:sz w:val="22"/>
                <w:szCs w:val="22"/>
              </w:rPr>
              <w:t>R$ 1,06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04470" w:rsidRDefault="00D04470" w:rsidP="00793D0A">
            <w:pPr>
              <w:jc w:val="right"/>
            </w:pPr>
            <w:r>
              <w:rPr>
                <w:color w:val="000000"/>
                <w:sz w:val="22"/>
                <w:szCs w:val="22"/>
              </w:rPr>
              <w:t>25.000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4470" w:rsidRDefault="00D04470" w:rsidP="00793D0A">
            <w:pPr>
              <w:jc w:val="right"/>
            </w:pPr>
            <w:r>
              <w:rPr>
                <w:sz w:val="22"/>
                <w:szCs w:val="22"/>
              </w:rPr>
              <w:t>26.500,00</w:t>
            </w:r>
          </w:p>
        </w:tc>
      </w:tr>
      <w:tr w:rsidR="00D04470" w:rsidTr="00D04470">
        <w:trPr>
          <w:trHeight w:val="300"/>
        </w:trPr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04470" w:rsidRPr="00D04470" w:rsidRDefault="00D04470" w:rsidP="00793D0A">
            <w:pPr>
              <w:jc w:val="right"/>
              <w:rPr>
                <w:b/>
              </w:rPr>
            </w:pPr>
            <w:r w:rsidRPr="00D04470">
              <w:rPr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60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04470" w:rsidRDefault="00D04470" w:rsidP="00793D0A">
            <w:pPr>
              <w:jc w:val="both"/>
            </w:pPr>
            <w:r>
              <w:rPr>
                <w:rFonts w:cs="Calibri"/>
                <w:color w:val="000000"/>
                <w:sz w:val="22"/>
                <w:szCs w:val="22"/>
              </w:rPr>
              <w:t xml:space="preserve">Fralda descartável anatômica, que permite melhor ajuste ao corpo, antialérgica, com elásticos nas pernas e fitas adesivas de fixação reposicionáveis </w:t>
            </w:r>
            <w:proofErr w:type="spellStart"/>
            <w:r>
              <w:rPr>
                <w:rFonts w:cs="Calibri"/>
                <w:color w:val="000000"/>
                <w:sz w:val="22"/>
                <w:szCs w:val="22"/>
              </w:rPr>
              <w:t>trilaminada</w:t>
            </w:r>
            <w:proofErr w:type="spellEnd"/>
            <w:r>
              <w:rPr>
                <w:rFonts w:cs="Calibri"/>
                <w:color w:val="000000"/>
                <w:sz w:val="22"/>
                <w:szCs w:val="22"/>
              </w:rPr>
              <w:t xml:space="preserve"> tipo abre e fecha (4 duas de cada lado) para máximo de ajuste e proteção; atóxica; barreiras laterais </w:t>
            </w:r>
            <w:proofErr w:type="spellStart"/>
            <w:r>
              <w:rPr>
                <w:rFonts w:cs="Calibri"/>
                <w:color w:val="000000"/>
                <w:sz w:val="22"/>
                <w:szCs w:val="22"/>
              </w:rPr>
              <w:t>anti-vazamento</w:t>
            </w:r>
            <w:proofErr w:type="spellEnd"/>
            <w:r>
              <w:rPr>
                <w:rFonts w:cs="Calibri"/>
                <w:color w:val="000000"/>
                <w:sz w:val="22"/>
                <w:szCs w:val="22"/>
              </w:rPr>
              <w:t xml:space="preserve">, sendo uma de cada lado de não tecido hidrofóbico, elástico três fios cada lado, para maior conforto e segurança; gel de absorção distribuído em todo o painel; canais difusores que aumentam a velocidade de dispersão reduzindo a umidade com grande capacidade de absorção e retenção de líquido, com indicador de umidade que avisa a hora da troca. Composta: polpa de celulose, polímeros </w:t>
            </w:r>
            <w:proofErr w:type="spellStart"/>
            <w:proofErr w:type="gramStart"/>
            <w:r>
              <w:rPr>
                <w:rFonts w:cs="Calibri"/>
                <w:color w:val="000000"/>
                <w:sz w:val="22"/>
                <w:szCs w:val="22"/>
              </w:rPr>
              <w:t>super</w:t>
            </w:r>
            <w:proofErr w:type="spellEnd"/>
            <w:r>
              <w:rPr>
                <w:rFonts w:cs="Calibri"/>
                <w:color w:val="000000"/>
                <w:sz w:val="22"/>
                <w:szCs w:val="22"/>
              </w:rPr>
              <w:t xml:space="preserve"> absorventes</w:t>
            </w:r>
            <w:proofErr w:type="gramEnd"/>
            <w:r>
              <w:rPr>
                <w:rFonts w:cs="Calibri"/>
                <w:color w:val="000000"/>
                <w:sz w:val="22"/>
                <w:szCs w:val="22"/>
              </w:rPr>
              <w:t xml:space="preserve">, elásticos de </w:t>
            </w:r>
            <w:proofErr w:type="spellStart"/>
            <w:r>
              <w:rPr>
                <w:rFonts w:cs="Calibri"/>
                <w:color w:val="000000"/>
                <w:sz w:val="22"/>
                <w:szCs w:val="22"/>
              </w:rPr>
              <w:t>elastano</w:t>
            </w:r>
            <w:proofErr w:type="spellEnd"/>
            <w:r>
              <w:rPr>
                <w:rFonts w:cs="Calibri"/>
                <w:color w:val="000000"/>
                <w:sz w:val="22"/>
                <w:szCs w:val="22"/>
              </w:rPr>
              <w:t xml:space="preserve">, não tecido de fibras de polipropileno, filme de polietileno, adesivos termoplásticos. As fraldas devem ser embaladas em embalagem plástica não transparente que devem conter as indicações litografadas na embalagem </w:t>
            </w:r>
            <w:r>
              <w:rPr>
                <w:rFonts w:cs="Calibri"/>
                <w:b/>
                <w:color w:val="000000"/>
                <w:sz w:val="22"/>
                <w:szCs w:val="22"/>
              </w:rPr>
              <w:t>ou na ficha técnica registrada na ANVISA</w:t>
            </w:r>
            <w:r>
              <w:rPr>
                <w:rFonts w:cs="Calibri"/>
                <w:color w:val="000000"/>
                <w:sz w:val="22"/>
                <w:szCs w:val="22"/>
              </w:rPr>
              <w:t xml:space="preserve">: </w:t>
            </w:r>
            <w:r>
              <w:rPr>
                <w:rFonts w:cs="Calibri"/>
                <w:b/>
                <w:color w:val="000000"/>
                <w:sz w:val="22"/>
                <w:szCs w:val="22"/>
              </w:rPr>
              <w:t>incontinência leve a moderada</w:t>
            </w:r>
            <w:r>
              <w:rPr>
                <w:rFonts w:cs="Calibri"/>
                <w:color w:val="000000"/>
                <w:sz w:val="22"/>
                <w:szCs w:val="22"/>
              </w:rPr>
              <w:t xml:space="preserve">, indicador de umidade, nome e CRQ resp. técnico, n.º do processo da comunicação previa eletrônica conforme a RQD 142 de 17 março de 2017. Peso: acima de 70kg e cintura 115 a </w:t>
            </w:r>
            <w:r>
              <w:rPr>
                <w:rFonts w:cs="Calibri"/>
                <w:b/>
                <w:color w:val="000000"/>
                <w:sz w:val="22"/>
                <w:szCs w:val="22"/>
              </w:rPr>
              <w:t>150</w:t>
            </w:r>
            <w:r>
              <w:rPr>
                <w:rFonts w:cs="Calibri"/>
                <w:color w:val="000000"/>
                <w:sz w:val="22"/>
                <w:szCs w:val="22"/>
              </w:rPr>
              <w:t xml:space="preserve">cm. Pacotes com 8 ou 30 unidades. Absorção: entre </w:t>
            </w:r>
            <w:r>
              <w:rPr>
                <w:rFonts w:cs="Calibri"/>
                <w:b/>
                <w:color w:val="000000"/>
                <w:sz w:val="22"/>
                <w:szCs w:val="22"/>
              </w:rPr>
              <w:t>500</w:t>
            </w:r>
            <w:r>
              <w:rPr>
                <w:rFonts w:cs="Calibri"/>
                <w:color w:val="000000"/>
                <w:sz w:val="22"/>
                <w:szCs w:val="22"/>
              </w:rPr>
              <w:t xml:space="preserve"> a 740, com laudo de absorção e microbiológico feito por laboratório credenciado pela ANVISA </w:t>
            </w:r>
            <w:r>
              <w:rPr>
                <w:rFonts w:cs="Calibri"/>
                <w:b/>
                <w:color w:val="000000"/>
                <w:sz w:val="22"/>
                <w:szCs w:val="22"/>
              </w:rPr>
              <w:t>ou na ficha técnica registrada na ANVISA.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</w:rPr>
              <w:t>Tamanho G adulto</w:t>
            </w:r>
            <w:r>
              <w:rPr>
                <w:color w:val="000000"/>
                <w:sz w:val="22"/>
                <w:szCs w:val="22"/>
              </w:rPr>
              <w:t>;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04470" w:rsidRDefault="00D04470" w:rsidP="00793D0A">
            <w:r>
              <w:rPr>
                <w:rFonts w:eastAsia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R$ 1,54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04470" w:rsidRDefault="00D04470" w:rsidP="00793D0A">
            <w:pPr>
              <w:jc w:val="right"/>
            </w:pPr>
            <w:r>
              <w:rPr>
                <w:color w:val="000000"/>
                <w:sz w:val="22"/>
                <w:szCs w:val="22"/>
              </w:rPr>
              <w:t>85.000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4470" w:rsidRDefault="00D04470" w:rsidP="00793D0A">
            <w:pPr>
              <w:jc w:val="right"/>
            </w:pPr>
            <w:r>
              <w:rPr>
                <w:color w:val="000000"/>
                <w:sz w:val="22"/>
                <w:szCs w:val="22"/>
              </w:rPr>
              <w:t>130.900,00</w:t>
            </w:r>
          </w:p>
        </w:tc>
      </w:tr>
      <w:tr w:rsidR="00D04470" w:rsidTr="00D04470">
        <w:trPr>
          <w:trHeight w:val="300"/>
        </w:trPr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04470" w:rsidRPr="00D04470" w:rsidRDefault="00D04470" w:rsidP="00793D0A">
            <w:pPr>
              <w:jc w:val="right"/>
              <w:rPr>
                <w:b/>
              </w:rPr>
            </w:pPr>
            <w:r w:rsidRPr="00D04470">
              <w:rPr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60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04470" w:rsidRDefault="00D04470" w:rsidP="00793D0A">
            <w:pPr>
              <w:jc w:val="both"/>
            </w:pPr>
            <w:r>
              <w:rPr>
                <w:rFonts w:cs="Calibri"/>
                <w:color w:val="000000"/>
                <w:sz w:val="22"/>
                <w:szCs w:val="22"/>
              </w:rPr>
              <w:t xml:space="preserve">Fralda descartável anatômica, que permite melhor ajuste ao corpo, antialérgica, com elásticos nas pernas e fitas adesivas de fixação reposicionáveis </w:t>
            </w:r>
            <w:proofErr w:type="spellStart"/>
            <w:r>
              <w:rPr>
                <w:rFonts w:cs="Calibri"/>
                <w:color w:val="000000"/>
                <w:sz w:val="22"/>
                <w:szCs w:val="22"/>
              </w:rPr>
              <w:t>trilaminada</w:t>
            </w:r>
            <w:proofErr w:type="spellEnd"/>
            <w:r>
              <w:rPr>
                <w:rFonts w:cs="Calibri"/>
                <w:color w:val="000000"/>
                <w:sz w:val="22"/>
                <w:szCs w:val="22"/>
              </w:rPr>
              <w:t xml:space="preserve"> tipo abre e fecha (4 duas de cada lado) para máximo de ajuste e proteção; atóxica; barreiras laterais </w:t>
            </w:r>
            <w:proofErr w:type="spellStart"/>
            <w:r>
              <w:rPr>
                <w:rFonts w:cs="Calibri"/>
                <w:color w:val="000000"/>
                <w:sz w:val="22"/>
                <w:szCs w:val="22"/>
              </w:rPr>
              <w:t>anti-vazamento</w:t>
            </w:r>
            <w:proofErr w:type="spellEnd"/>
            <w:r>
              <w:rPr>
                <w:rFonts w:cs="Calibri"/>
                <w:color w:val="000000"/>
                <w:sz w:val="22"/>
                <w:szCs w:val="22"/>
              </w:rPr>
              <w:t xml:space="preserve">, sendo uma de cada lado de não tecido hidrofóbico, elástico três fios cada lado, para maior conforto e segurança; gel de absorção distribuído em todo o painel; canais difusores que aumentam a velocidade de dispersão reduzindo a umidade com grande capacidade de absorção e retenção de líquido, com indicador de umidade que avisa a hora da troca. Composta: polpa de celulose, polímeros </w:t>
            </w:r>
            <w:proofErr w:type="spellStart"/>
            <w:proofErr w:type="gramStart"/>
            <w:r>
              <w:rPr>
                <w:rFonts w:cs="Calibri"/>
                <w:color w:val="000000"/>
                <w:sz w:val="22"/>
                <w:szCs w:val="22"/>
              </w:rPr>
              <w:t>super</w:t>
            </w:r>
            <w:proofErr w:type="spellEnd"/>
            <w:r>
              <w:rPr>
                <w:rFonts w:cs="Calibri"/>
                <w:color w:val="000000"/>
                <w:sz w:val="22"/>
                <w:szCs w:val="22"/>
              </w:rPr>
              <w:t xml:space="preserve"> absorventes</w:t>
            </w:r>
            <w:proofErr w:type="gramEnd"/>
            <w:r>
              <w:rPr>
                <w:rFonts w:cs="Calibri"/>
                <w:color w:val="000000"/>
                <w:sz w:val="22"/>
                <w:szCs w:val="22"/>
              </w:rPr>
              <w:t xml:space="preserve">, elásticos de </w:t>
            </w:r>
            <w:proofErr w:type="spellStart"/>
            <w:r>
              <w:rPr>
                <w:rFonts w:cs="Calibri"/>
                <w:color w:val="000000"/>
                <w:sz w:val="22"/>
                <w:szCs w:val="22"/>
              </w:rPr>
              <w:t>elastano</w:t>
            </w:r>
            <w:proofErr w:type="spellEnd"/>
            <w:r>
              <w:rPr>
                <w:rFonts w:cs="Calibri"/>
                <w:color w:val="000000"/>
                <w:sz w:val="22"/>
                <w:szCs w:val="22"/>
              </w:rPr>
              <w:t xml:space="preserve">, não tecido de fibras de polipropileno, filme de polietileno, adesivos termoplásticos. As fraldas devem ser embaladas em embalagem plástica não transparente que devem conter as indicações litografadas na embalagem </w:t>
            </w:r>
            <w:r>
              <w:rPr>
                <w:rFonts w:cs="Calibri"/>
                <w:b/>
                <w:color w:val="000000"/>
                <w:sz w:val="22"/>
                <w:szCs w:val="22"/>
              </w:rPr>
              <w:t>ou na ficha técnica registrada na ANVISA</w:t>
            </w:r>
            <w:r>
              <w:rPr>
                <w:rFonts w:cs="Calibri"/>
                <w:color w:val="000000"/>
                <w:sz w:val="22"/>
                <w:szCs w:val="22"/>
              </w:rPr>
              <w:t xml:space="preserve">: incontinência </w:t>
            </w:r>
            <w:r>
              <w:rPr>
                <w:rFonts w:cs="Calibri"/>
                <w:b/>
                <w:color w:val="000000"/>
                <w:sz w:val="22"/>
                <w:szCs w:val="22"/>
              </w:rPr>
              <w:t>leve a moderada</w:t>
            </w:r>
            <w:r>
              <w:rPr>
                <w:rFonts w:cs="Calibri"/>
                <w:color w:val="000000"/>
                <w:sz w:val="22"/>
                <w:szCs w:val="22"/>
              </w:rPr>
              <w:t xml:space="preserve">, indicador de umidade, nome e CRQ resp. técnico, n.º do processo da comunicação previa eletrônica conforme a RQD 142 de </w:t>
            </w:r>
            <w:proofErr w:type="gramStart"/>
            <w:r>
              <w:rPr>
                <w:rFonts w:cs="Calibri"/>
                <w:color w:val="000000"/>
                <w:sz w:val="22"/>
                <w:szCs w:val="22"/>
              </w:rPr>
              <w:t>17 março de 2017 Para</w:t>
            </w:r>
            <w:proofErr w:type="gramEnd"/>
            <w:r>
              <w:rPr>
                <w:rFonts w:cs="Calibri"/>
                <w:color w:val="000000"/>
                <w:sz w:val="22"/>
                <w:szCs w:val="22"/>
              </w:rPr>
              <w:t xml:space="preserve"> peso </w:t>
            </w:r>
            <w:r>
              <w:rPr>
                <w:rFonts w:cs="Calibri"/>
                <w:color w:val="000000"/>
                <w:sz w:val="22"/>
                <w:szCs w:val="22"/>
              </w:rPr>
              <w:lastRenderedPageBreak/>
              <w:t xml:space="preserve">acima de 90 kg e cintura 115 a </w:t>
            </w:r>
            <w:r>
              <w:rPr>
                <w:rFonts w:cs="Calibri"/>
                <w:b/>
                <w:color w:val="000000"/>
                <w:sz w:val="22"/>
                <w:szCs w:val="22"/>
              </w:rPr>
              <w:t>150</w:t>
            </w:r>
            <w:r>
              <w:rPr>
                <w:rFonts w:cs="Calibri"/>
                <w:color w:val="000000"/>
                <w:sz w:val="22"/>
                <w:szCs w:val="22"/>
              </w:rPr>
              <w:t xml:space="preserve"> cm. Pacotes com 7 ou 30 unidades. Absorção: entre </w:t>
            </w:r>
            <w:r>
              <w:rPr>
                <w:rFonts w:cs="Calibri"/>
                <w:b/>
                <w:color w:val="000000"/>
                <w:sz w:val="22"/>
                <w:szCs w:val="22"/>
              </w:rPr>
              <w:t>600</w:t>
            </w:r>
            <w:r>
              <w:rPr>
                <w:rFonts w:cs="Calibri"/>
                <w:color w:val="000000"/>
                <w:sz w:val="22"/>
                <w:szCs w:val="22"/>
              </w:rPr>
              <w:t xml:space="preserve"> a 900, com laudo de absorção e microbiológico e feito por laboratório credenciado pela ANVISA </w:t>
            </w:r>
            <w:r>
              <w:rPr>
                <w:rFonts w:cs="Calibri"/>
                <w:b/>
                <w:color w:val="000000"/>
                <w:sz w:val="22"/>
                <w:szCs w:val="22"/>
              </w:rPr>
              <w:t>ou na ficha técnica registrada na ANVISA</w:t>
            </w:r>
            <w:r>
              <w:rPr>
                <w:rFonts w:cs="Calibri"/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</w:rPr>
              <w:t>Tamanho EG/GG adulto;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04470" w:rsidRDefault="00D04470" w:rsidP="00793D0A">
            <w:r>
              <w:rPr>
                <w:color w:val="000000"/>
                <w:sz w:val="22"/>
                <w:szCs w:val="22"/>
              </w:rPr>
              <w:lastRenderedPageBreak/>
              <w:t>R$ 1,23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04470" w:rsidRDefault="00D04470" w:rsidP="00793D0A">
            <w:pPr>
              <w:jc w:val="right"/>
            </w:pPr>
            <w:r>
              <w:rPr>
                <w:color w:val="000000"/>
                <w:sz w:val="22"/>
                <w:szCs w:val="22"/>
              </w:rPr>
              <w:t>120.000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4470" w:rsidRDefault="00D04470" w:rsidP="00793D0A">
            <w:pPr>
              <w:jc w:val="right"/>
            </w:pPr>
            <w:r>
              <w:rPr>
                <w:color w:val="000000"/>
                <w:sz w:val="22"/>
                <w:szCs w:val="22"/>
              </w:rPr>
              <w:t>147.600,00</w:t>
            </w:r>
          </w:p>
        </w:tc>
      </w:tr>
      <w:tr w:rsidR="00D04470" w:rsidTr="00D04470">
        <w:trPr>
          <w:trHeight w:val="300"/>
        </w:trPr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04470" w:rsidRPr="00D04470" w:rsidRDefault="00D04470" w:rsidP="00793D0A">
            <w:pPr>
              <w:jc w:val="right"/>
              <w:rPr>
                <w:b/>
              </w:rPr>
            </w:pPr>
            <w:r w:rsidRPr="00D04470">
              <w:rPr>
                <w:b/>
                <w:color w:val="000000"/>
                <w:sz w:val="22"/>
                <w:szCs w:val="22"/>
              </w:rPr>
              <w:t>5</w:t>
            </w:r>
          </w:p>
        </w:tc>
        <w:tc>
          <w:tcPr>
            <w:tcW w:w="60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04470" w:rsidRDefault="00D04470" w:rsidP="00793D0A">
            <w:pPr>
              <w:pStyle w:val="Default"/>
              <w:spacing w:before="120" w:after="120"/>
              <w:jc w:val="both"/>
            </w:pPr>
            <w:r>
              <w:rPr>
                <w:rFonts w:cs="Calibri"/>
                <w:sz w:val="22"/>
                <w:szCs w:val="22"/>
              </w:rPr>
              <w:t xml:space="preserve">Fralda descartável anatômica, que permite melhor ajuste ao corpo, antialérgica, com elásticos nas pernas e fitas adesivas de fixação reposicionáveis </w:t>
            </w:r>
            <w:proofErr w:type="spellStart"/>
            <w:r>
              <w:rPr>
                <w:rFonts w:cs="Calibri"/>
                <w:sz w:val="22"/>
                <w:szCs w:val="22"/>
              </w:rPr>
              <w:t>trilaminada</w:t>
            </w:r>
            <w:proofErr w:type="spellEnd"/>
            <w:r>
              <w:rPr>
                <w:rFonts w:cs="Calibri"/>
                <w:sz w:val="22"/>
                <w:szCs w:val="22"/>
              </w:rPr>
              <w:t xml:space="preserve"> tipo abre e fecha (4 duas de cada lado) para máximo de ajuste e proteção; atóxica; barreiras laterais </w:t>
            </w:r>
            <w:proofErr w:type="spellStart"/>
            <w:r>
              <w:rPr>
                <w:rFonts w:cs="Calibri"/>
                <w:sz w:val="22"/>
                <w:szCs w:val="22"/>
              </w:rPr>
              <w:t>anti-vazamento</w:t>
            </w:r>
            <w:proofErr w:type="spellEnd"/>
            <w:r>
              <w:rPr>
                <w:rFonts w:cs="Calibri"/>
                <w:sz w:val="22"/>
                <w:szCs w:val="22"/>
              </w:rPr>
              <w:t xml:space="preserve">, sendo uma de cada lado de não tecido hidrofóbico, elástico três fios cada lado, para maior conforto e segurança; gel de absorção distribuído em todo o painel; canais difusores que aumentam a velocidade de dispersão reduzindo a umidade com grande capacidade de absorção e retenção de líquido, com indicador de umidade que avisa a hora da troca. Composta: polpa de celulose, polímeros </w:t>
            </w:r>
            <w:proofErr w:type="spellStart"/>
            <w:proofErr w:type="gramStart"/>
            <w:r>
              <w:rPr>
                <w:rFonts w:cs="Calibri"/>
                <w:sz w:val="22"/>
                <w:szCs w:val="22"/>
              </w:rPr>
              <w:t>super</w:t>
            </w:r>
            <w:proofErr w:type="spellEnd"/>
            <w:r>
              <w:rPr>
                <w:rFonts w:cs="Calibri"/>
                <w:sz w:val="22"/>
                <w:szCs w:val="22"/>
              </w:rPr>
              <w:t xml:space="preserve"> absorventes</w:t>
            </w:r>
            <w:proofErr w:type="gramEnd"/>
            <w:r>
              <w:rPr>
                <w:rFonts w:cs="Calibri"/>
                <w:sz w:val="22"/>
                <w:szCs w:val="22"/>
              </w:rPr>
              <w:t xml:space="preserve">, elásticos de </w:t>
            </w:r>
            <w:proofErr w:type="spellStart"/>
            <w:r>
              <w:rPr>
                <w:rFonts w:cs="Calibri"/>
                <w:sz w:val="22"/>
                <w:szCs w:val="22"/>
              </w:rPr>
              <w:t>elastano</w:t>
            </w:r>
            <w:proofErr w:type="spellEnd"/>
            <w:r>
              <w:rPr>
                <w:rFonts w:cs="Calibri"/>
                <w:sz w:val="22"/>
                <w:szCs w:val="22"/>
              </w:rPr>
              <w:t xml:space="preserve">, não tecido de fibras de polipropileno, filme de polietileno, adesivos termoplásticos. As fraldas devem ser embaladas em embalagem plástica não transparente que devem conter as indicações litografadas na embalagem </w:t>
            </w:r>
            <w:r>
              <w:rPr>
                <w:rFonts w:cs="Calibri"/>
                <w:b/>
                <w:sz w:val="22"/>
                <w:szCs w:val="22"/>
              </w:rPr>
              <w:t>ou na ficha técnica registrada na ANVISA</w:t>
            </w:r>
            <w:r>
              <w:rPr>
                <w:rFonts w:cs="Calibri"/>
                <w:sz w:val="22"/>
                <w:szCs w:val="22"/>
              </w:rPr>
              <w:t xml:space="preserve">: </w:t>
            </w:r>
            <w:r>
              <w:rPr>
                <w:rFonts w:cs="Calibri"/>
                <w:b/>
                <w:sz w:val="22"/>
                <w:szCs w:val="22"/>
              </w:rPr>
              <w:t>incontinência leve a moderada</w:t>
            </w:r>
            <w:r>
              <w:rPr>
                <w:rFonts w:cs="Calibri"/>
                <w:sz w:val="22"/>
                <w:szCs w:val="22"/>
              </w:rPr>
              <w:t xml:space="preserve">, indicador de umidade, nome e CRQ resp. técnico, n.º do processo da comunicação previa eletrônica conforme a RQD 142 de 17 março de 2017. Para peso 100 kg e cintura 115 a </w:t>
            </w:r>
            <w:r>
              <w:rPr>
                <w:rFonts w:cs="Calibri"/>
                <w:b/>
                <w:sz w:val="22"/>
                <w:szCs w:val="22"/>
              </w:rPr>
              <w:t>150</w:t>
            </w:r>
            <w:r>
              <w:rPr>
                <w:rFonts w:cs="Calibri"/>
                <w:sz w:val="22"/>
                <w:szCs w:val="22"/>
              </w:rPr>
              <w:t xml:space="preserve"> cm. Abs</w:t>
            </w:r>
            <w:r>
              <w:rPr>
                <w:rFonts w:cs="Calibri"/>
                <w:color w:val="auto"/>
                <w:sz w:val="22"/>
                <w:szCs w:val="22"/>
              </w:rPr>
              <w:t>or</w:t>
            </w:r>
            <w:r>
              <w:rPr>
                <w:rFonts w:cs="Calibri"/>
                <w:sz w:val="22"/>
                <w:szCs w:val="22"/>
              </w:rPr>
              <w:t xml:space="preserve">ção: entre </w:t>
            </w:r>
            <w:r>
              <w:rPr>
                <w:rFonts w:cs="Calibri"/>
                <w:b/>
                <w:sz w:val="22"/>
                <w:szCs w:val="22"/>
              </w:rPr>
              <w:t>600</w:t>
            </w:r>
            <w:r>
              <w:rPr>
                <w:rFonts w:cs="Calibri"/>
                <w:sz w:val="22"/>
                <w:szCs w:val="22"/>
              </w:rPr>
              <w:t xml:space="preserve"> a 900, com laudo de absorção e microbiológico feito por laboratório credenciado pela ANVISA </w:t>
            </w:r>
            <w:r>
              <w:rPr>
                <w:rFonts w:cs="Calibri"/>
                <w:b/>
                <w:sz w:val="22"/>
                <w:szCs w:val="22"/>
              </w:rPr>
              <w:t>ou na ficha técnica registrada na ANVISA</w:t>
            </w:r>
            <w:r>
              <w:rPr>
                <w:rFonts w:cs="Calibri"/>
                <w:sz w:val="22"/>
                <w:szCs w:val="22"/>
              </w:rPr>
              <w:t>.</w:t>
            </w:r>
            <w:r>
              <w:rPr>
                <w:rFonts w:cs="Calibri"/>
                <w:sz w:val="22"/>
                <w:szCs w:val="22"/>
                <w:lang w:eastAsia="pt-BR"/>
              </w:rPr>
              <w:t xml:space="preserve"> </w:t>
            </w:r>
            <w:r>
              <w:rPr>
                <w:rFonts w:cs="Calibri"/>
                <w:b/>
                <w:bCs/>
                <w:sz w:val="22"/>
                <w:szCs w:val="22"/>
                <w:lang w:eastAsia="pt-BR"/>
              </w:rPr>
              <w:t>Tamanho XXG adulto;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04470" w:rsidRDefault="00D04470" w:rsidP="00793D0A">
            <w:r>
              <w:rPr>
                <w:sz w:val="22"/>
                <w:szCs w:val="22"/>
              </w:rPr>
              <w:t xml:space="preserve">R$ </w:t>
            </w:r>
            <w:r>
              <w:rPr>
                <w:rFonts w:eastAsia="Calibri"/>
                <w:sz w:val="22"/>
                <w:szCs w:val="22"/>
                <w:lang w:eastAsia="zh-CN"/>
              </w:rPr>
              <w:t>1,73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04470" w:rsidRDefault="00D04470" w:rsidP="00793D0A">
            <w:pPr>
              <w:jc w:val="right"/>
            </w:pPr>
            <w:r>
              <w:rPr>
                <w:sz w:val="22"/>
                <w:szCs w:val="22"/>
              </w:rPr>
              <w:t>23.000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4470" w:rsidRDefault="00D04470" w:rsidP="00793D0A">
            <w:pPr>
              <w:jc w:val="right"/>
            </w:pPr>
            <w:r>
              <w:rPr>
                <w:sz w:val="22"/>
                <w:szCs w:val="22"/>
              </w:rPr>
              <w:t>39.790,00</w:t>
            </w:r>
          </w:p>
        </w:tc>
      </w:tr>
      <w:tr w:rsidR="00D04470" w:rsidTr="00D04470">
        <w:trPr>
          <w:trHeight w:val="300"/>
        </w:trPr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04470" w:rsidRPr="00D04470" w:rsidRDefault="00D04470" w:rsidP="00793D0A">
            <w:pPr>
              <w:jc w:val="right"/>
              <w:rPr>
                <w:b/>
              </w:rPr>
            </w:pPr>
            <w:r w:rsidRPr="00D04470">
              <w:rPr>
                <w:b/>
                <w:color w:val="000000"/>
                <w:sz w:val="22"/>
                <w:szCs w:val="22"/>
              </w:rPr>
              <w:t>6</w:t>
            </w:r>
          </w:p>
        </w:tc>
        <w:tc>
          <w:tcPr>
            <w:tcW w:w="60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04470" w:rsidRDefault="00D04470" w:rsidP="00793D0A">
            <w:pPr>
              <w:jc w:val="both"/>
            </w:pPr>
            <w:r>
              <w:rPr>
                <w:rFonts w:cs="Calibri"/>
                <w:sz w:val="22"/>
                <w:szCs w:val="22"/>
              </w:rPr>
              <w:t xml:space="preserve">Fralda descartável anatômica, antialérgica, com elásticos nas pernas e fitas adesivas de fixação reposicionáveis, atóxica, barreiras laterais </w:t>
            </w:r>
            <w:proofErr w:type="spellStart"/>
            <w:r>
              <w:rPr>
                <w:rFonts w:cs="Calibri"/>
                <w:sz w:val="22"/>
                <w:szCs w:val="22"/>
              </w:rPr>
              <w:t>anti-vazamento</w:t>
            </w:r>
            <w:proofErr w:type="spellEnd"/>
            <w:r>
              <w:rPr>
                <w:rFonts w:cs="Calibri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</w:rPr>
              <w:t>Tamanho P infantil</w:t>
            </w:r>
            <w:r>
              <w:rPr>
                <w:color w:val="000000"/>
                <w:sz w:val="22"/>
                <w:szCs w:val="22"/>
              </w:rPr>
              <w:t>;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04470" w:rsidRDefault="00D04470" w:rsidP="00793D0A">
            <w:r>
              <w:rPr>
                <w:color w:val="000000"/>
                <w:sz w:val="22"/>
                <w:szCs w:val="22"/>
              </w:rPr>
              <w:t>R$ 0,90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04470" w:rsidRDefault="00D04470" w:rsidP="00793D0A">
            <w:pPr>
              <w:jc w:val="right"/>
            </w:pPr>
            <w:r>
              <w:rPr>
                <w:color w:val="000000"/>
                <w:sz w:val="22"/>
                <w:szCs w:val="22"/>
              </w:rPr>
              <w:t>3.000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4470" w:rsidRDefault="00D04470" w:rsidP="00793D0A">
            <w:pPr>
              <w:jc w:val="right"/>
            </w:pPr>
            <w:r>
              <w:rPr>
                <w:sz w:val="22"/>
                <w:szCs w:val="22"/>
              </w:rPr>
              <w:t>2.700,00</w:t>
            </w:r>
          </w:p>
        </w:tc>
      </w:tr>
      <w:tr w:rsidR="00D04470" w:rsidTr="00D04470">
        <w:trPr>
          <w:trHeight w:val="300"/>
        </w:trPr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04470" w:rsidRPr="00D04470" w:rsidRDefault="00D04470" w:rsidP="00793D0A">
            <w:pPr>
              <w:jc w:val="right"/>
              <w:rPr>
                <w:b/>
              </w:rPr>
            </w:pPr>
            <w:r w:rsidRPr="00D04470">
              <w:rPr>
                <w:b/>
                <w:color w:val="000000"/>
                <w:sz w:val="22"/>
                <w:szCs w:val="22"/>
              </w:rPr>
              <w:t>7</w:t>
            </w:r>
          </w:p>
        </w:tc>
        <w:tc>
          <w:tcPr>
            <w:tcW w:w="60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04470" w:rsidRDefault="00D04470" w:rsidP="00793D0A">
            <w:pPr>
              <w:jc w:val="both"/>
            </w:pPr>
            <w:r>
              <w:rPr>
                <w:rFonts w:cs="Calibri"/>
                <w:sz w:val="22"/>
                <w:szCs w:val="22"/>
              </w:rPr>
              <w:t xml:space="preserve">Fralda descartável anatômica, antialérgica, com elásticos nas pernas e fitas adesivas de fixação reposicionáveis, atóxica, barreiras laterais </w:t>
            </w:r>
            <w:proofErr w:type="spellStart"/>
            <w:r>
              <w:rPr>
                <w:rFonts w:cs="Calibri"/>
                <w:sz w:val="22"/>
                <w:szCs w:val="22"/>
              </w:rPr>
              <w:t>anti-vazamento</w:t>
            </w:r>
            <w:proofErr w:type="spellEnd"/>
            <w:r>
              <w:rPr>
                <w:rFonts w:cs="Calibri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</w:rPr>
              <w:t>Tamanho M infantil;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04470" w:rsidRDefault="00D04470" w:rsidP="00793D0A">
            <w:r>
              <w:rPr>
                <w:color w:val="000000"/>
                <w:sz w:val="22"/>
                <w:szCs w:val="22"/>
              </w:rPr>
              <w:t>R$ 0,90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04470" w:rsidRDefault="00D04470" w:rsidP="00793D0A">
            <w:pPr>
              <w:jc w:val="right"/>
            </w:pPr>
            <w:r>
              <w:rPr>
                <w:color w:val="000000"/>
                <w:sz w:val="22"/>
                <w:szCs w:val="22"/>
              </w:rPr>
              <w:t>3.000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4470" w:rsidRDefault="00D04470" w:rsidP="00793D0A">
            <w:pPr>
              <w:jc w:val="right"/>
            </w:pPr>
            <w:r>
              <w:rPr>
                <w:sz w:val="22"/>
                <w:szCs w:val="22"/>
              </w:rPr>
              <w:t>2.700,00</w:t>
            </w:r>
          </w:p>
        </w:tc>
      </w:tr>
      <w:tr w:rsidR="00D04470" w:rsidTr="00D04470">
        <w:trPr>
          <w:trHeight w:val="300"/>
        </w:trPr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04470" w:rsidRPr="00D04470" w:rsidRDefault="00D04470" w:rsidP="00793D0A">
            <w:pPr>
              <w:jc w:val="right"/>
              <w:rPr>
                <w:b/>
              </w:rPr>
            </w:pPr>
            <w:r w:rsidRPr="00D04470">
              <w:rPr>
                <w:b/>
                <w:color w:val="000000"/>
                <w:sz w:val="22"/>
                <w:szCs w:val="22"/>
              </w:rPr>
              <w:t>8</w:t>
            </w:r>
          </w:p>
        </w:tc>
        <w:tc>
          <w:tcPr>
            <w:tcW w:w="60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04470" w:rsidRDefault="00D04470" w:rsidP="00793D0A">
            <w:pPr>
              <w:jc w:val="both"/>
            </w:pPr>
            <w:r>
              <w:rPr>
                <w:rFonts w:cs="Calibri"/>
                <w:sz w:val="22"/>
                <w:szCs w:val="22"/>
              </w:rPr>
              <w:t xml:space="preserve">Fralda descartável anatômica, antialérgica, com elásticos nas pernas e fitas adesivas de fixação reposicionáveis, atóxica, barreiras laterais </w:t>
            </w:r>
            <w:proofErr w:type="spellStart"/>
            <w:r>
              <w:rPr>
                <w:rFonts w:cs="Calibri"/>
                <w:sz w:val="22"/>
                <w:szCs w:val="22"/>
              </w:rPr>
              <w:t>anti-vazamento</w:t>
            </w:r>
            <w:proofErr w:type="spellEnd"/>
            <w:r>
              <w:rPr>
                <w:rFonts w:cs="Calibri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</w:rPr>
              <w:t>Tamanho G infantil</w:t>
            </w:r>
            <w:r>
              <w:rPr>
                <w:color w:val="000000"/>
                <w:sz w:val="22"/>
                <w:szCs w:val="22"/>
              </w:rPr>
              <w:t>;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04470" w:rsidRDefault="00D04470" w:rsidP="00793D0A">
            <w:r>
              <w:rPr>
                <w:color w:val="000000"/>
                <w:sz w:val="22"/>
                <w:szCs w:val="22"/>
              </w:rPr>
              <w:t>R$ 0,70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04470" w:rsidRDefault="00D04470" w:rsidP="00793D0A">
            <w:pPr>
              <w:jc w:val="right"/>
            </w:pPr>
            <w:r>
              <w:rPr>
                <w:color w:val="000000"/>
                <w:sz w:val="22"/>
                <w:szCs w:val="22"/>
              </w:rPr>
              <w:t>10.000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4470" w:rsidRDefault="00D04470" w:rsidP="00793D0A">
            <w:pPr>
              <w:jc w:val="right"/>
            </w:pPr>
            <w:r>
              <w:rPr>
                <w:color w:val="000000"/>
                <w:sz w:val="22"/>
                <w:szCs w:val="22"/>
              </w:rPr>
              <w:t>7.000,00</w:t>
            </w:r>
          </w:p>
        </w:tc>
      </w:tr>
      <w:tr w:rsidR="00D04470" w:rsidTr="00D04470">
        <w:trPr>
          <w:trHeight w:val="300"/>
        </w:trPr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04470" w:rsidRPr="00D04470" w:rsidRDefault="00D04470" w:rsidP="00793D0A">
            <w:pPr>
              <w:jc w:val="right"/>
              <w:rPr>
                <w:b/>
              </w:rPr>
            </w:pPr>
            <w:r w:rsidRPr="00D04470">
              <w:rPr>
                <w:b/>
                <w:color w:val="000000"/>
                <w:sz w:val="22"/>
                <w:szCs w:val="22"/>
              </w:rPr>
              <w:t>9</w:t>
            </w:r>
          </w:p>
        </w:tc>
        <w:tc>
          <w:tcPr>
            <w:tcW w:w="60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04470" w:rsidRDefault="00D04470" w:rsidP="00793D0A">
            <w:pPr>
              <w:jc w:val="both"/>
            </w:pPr>
            <w:r>
              <w:rPr>
                <w:rFonts w:cs="Calibri"/>
                <w:sz w:val="22"/>
                <w:szCs w:val="22"/>
              </w:rPr>
              <w:t xml:space="preserve">Fralda descartável anatômica, antialérgica, com elásticos nas pernas e fitas adesivas de fixação reposicionáveis, atóxica, barreiras laterais </w:t>
            </w:r>
            <w:proofErr w:type="spellStart"/>
            <w:r>
              <w:rPr>
                <w:rFonts w:cs="Calibri"/>
                <w:sz w:val="22"/>
                <w:szCs w:val="22"/>
              </w:rPr>
              <w:t>anti-vazamento</w:t>
            </w:r>
            <w:proofErr w:type="spellEnd"/>
            <w:r>
              <w:rPr>
                <w:rFonts w:cs="Calibri"/>
                <w:sz w:val="22"/>
                <w:szCs w:val="22"/>
              </w:rPr>
              <w:t xml:space="preserve">. </w:t>
            </w:r>
            <w:r>
              <w:rPr>
                <w:rFonts w:cs="Calibri"/>
                <w:b/>
                <w:bCs/>
                <w:sz w:val="22"/>
                <w:szCs w:val="22"/>
              </w:rPr>
              <w:t>T</w:t>
            </w:r>
            <w:r>
              <w:rPr>
                <w:b/>
                <w:bCs/>
                <w:color w:val="000000"/>
                <w:sz w:val="22"/>
                <w:szCs w:val="22"/>
              </w:rPr>
              <w:t>amanho GG/XG infantil;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04470" w:rsidRDefault="00D04470" w:rsidP="00793D0A">
            <w:r>
              <w:rPr>
                <w:rFonts w:eastAsia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R$ 0,94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04470" w:rsidRDefault="00D04470" w:rsidP="00793D0A">
            <w:pPr>
              <w:jc w:val="right"/>
            </w:pPr>
            <w:r>
              <w:rPr>
                <w:color w:val="000000"/>
                <w:sz w:val="22"/>
                <w:szCs w:val="22"/>
              </w:rPr>
              <w:t>5.000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4470" w:rsidRDefault="00D04470" w:rsidP="00793D0A">
            <w:pPr>
              <w:jc w:val="right"/>
            </w:pPr>
            <w:r>
              <w:rPr>
                <w:sz w:val="22"/>
                <w:szCs w:val="22"/>
              </w:rPr>
              <w:t>4.700,00</w:t>
            </w:r>
          </w:p>
        </w:tc>
      </w:tr>
      <w:tr w:rsidR="00D04470" w:rsidTr="00D04470">
        <w:trPr>
          <w:trHeight w:val="300"/>
        </w:trPr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04470" w:rsidRPr="00D04470" w:rsidRDefault="00D04470" w:rsidP="00793D0A">
            <w:pPr>
              <w:jc w:val="right"/>
              <w:rPr>
                <w:b/>
              </w:rPr>
            </w:pPr>
            <w:r w:rsidRPr="00D04470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60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04470" w:rsidRDefault="00D04470" w:rsidP="00793D0A">
            <w:pPr>
              <w:jc w:val="both"/>
            </w:pPr>
            <w:r>
              <w:rPr>
                <w:rFonts w:cs="Calibri"/>
                <w:sz w:val="22"/>
                <w:szCs w:val="22"/>
              </w:rPr>
              <w:t xml:space="preserve">Fralda descartável anatômica, antialérgica, com elásticos nas pernas e fitas adesivas de fixação reposicionáveis, atóxica, barreiras laterais </w:t>
            </w:r>
            <w:proofErr w:type="spellStart"/>
            <w:r>
              <w:rPr>
                <w:rFonts w:cs="Calibri"/>
                <w:sz w:val="22"/>
                <w:szCs w:val="22"/>
              </w:rPr>
              <w:t>anti-vazamento</w:t>
            </w:r>
            <w:proofErr w:type="spellEnd"/>
            <w:r>
              <w:rPr>
                <w:rFonts w:cs="Calibri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</w:rPr>
              <w:t>Tamanho XXG/EXG infantil.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04470" w:rsidRDefault="00D04470" w:rsidP="00793D0A">
            <w:r>
              <w:rPr>
                <w:color w:val="000000"/>
                <w:sz w:val="22"/>
                <w:szCs w:val="22"/>
              </w:rPr>
              <w:t>R$ 0,92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04470" w:rsidRDefault="00D04470" w:rsidP="00793D0A">
            <w:pPr>
              <w:jc w:val="right"/>
            </w:pPr>
            <w:r>
              <w:rPr>
                <w:color w:val="000000"/>
                <w:sz w:val="22"/>
                <w:szCs w:val="22"/>
              </w:rPr>
              <w:t>5.000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4470" w:rsidRDefault="00D04470" w:rsidP="00793D0A">
            <w:pPr>
              <w:jc w:val="right"/>
            </w:pPr>
            <w:r>
              <w:rPr>
                <w:sz w:val="22"/>
                <w:szCs w:val="22"/>
              </w:rPr>
              <w:t>4.650,00</w:t>
            </w:r>
          </w:p>
        </w:tc>
      </w:tr>
    </w:tbl>
    <w:p w:rsidR="00A63297" w:rsidRDefault="00A63297" w:rsidP="00451CA5">
      <w:pPr>
        <w:jc w:val="both"/>
        <w:rPr>
          <w:b/>
          <w:color w:val="000000"/>
          <w:sz w:val="24"/>
          <w:szCs w:val="24"/>
        </w:rPr>
      </w:pPr>
    </w:p>
    <w:p w:rsidR="002E36EF" w:rsidRDefault="002E36EF" w:rsidP="00451CA5">
      <w:pPr>
        <w:jc w:val="both"/>
        <w:rPr>
          <w:b/>
          <w:color w:val="000000"/>
          <w:sz w:val="24"/>
          <w:szCs w:val="24"/>
        </w:rPr>
      </w:pPr>
    </w:p>
    <w:p w:rsidR="00D04470" w:rsidRPr="00F65A82" w:rsidRDefault="00D04470" w:rsidP="00F65A82">
      <w:pPr>
        <w:pStyle w:val="PargrafodaLista"/>
        <w:numPr>
          <w:ilvl w:val="0"/>
          <w:numId w:val="4"/>
        </w:numPr>
        <w:autoSpaceDE w:val="0"/>
        <w:jc w:val="both"/>
      </w:pPr>
      <w:r w:rsidRPr="00F65A82">
        <w:rPr>
          <w:b/>
          <w:sz w:val="24"/>
          <w:szCs w:val="24"/>
        </w:rPr>
        <w:t xml:space="preserve">Os itens 02 e 05 passam a ser </w:t>
      </w:r>
      <w:r w:rsidRPr="00F65A82">
        <w:rPr>
          <w:b/>
        </w:rPr>
        <w:t>EXCLUSIVO</w:t>
      </w:r>
      <w:r w:rsidR="00F65A82">
        <w:rPr>
          <w:b/>
        </w:rPr>
        <w:t>S</w:t>
      </w:r>
      <w:r w:rsidRPr="00F65A82">
        <w:rPr>
          <w:b/>
        </w:rPr>
        <w:t xml:space="preserve"> PARA MICROEMPRESA (ME), EMPRESAS DE PEQUENO PORTE (EPP) E MICROEMPREENDEDOR INDIVIDUAL (MEI), NOS TERMOS DO ART. 3º E ART. 18</w:t>
      </w:r>
      <w:proofErr w:type="gramStart"/>
      <w:r w:rsidRPr="00F65A82">
        <w:rPr>
          <w:b/>
        </w:rPr>
        <w:t>E  DA</w:t>
      </w:r>
      <w:proofErr w:type="gramEnd"/>
      <w:r w:rsidRPr="00F65A82">
        <w:rPr>
          <w:b/>
        </w:rPr>
        <w:t xml:space="preserve"> LEI </w:t>
      </w:r>
      <w:r w:rsidRPr="00F65A82">
        <w:rPr>
          <w:b/>
        </w:rPr>
        <w:lastRenderedPageBreak/>
        <w:t>COMPLEMENTAR 126/06 E LEI COMPLEMENTAR 147/14 - comprovação nos termos do item 7.4.2 d</w:t>
      </w:r>
      <w:r w:rsidR="00F65A82">
        <w:rPr>
          <w:b/>
        </w:rPr>
        <w:t>o</w:t>
      </w:r>
      <w:r w:rsidRPr="00F65A82">
        <w:rPr>
          <w:b/>
        </w:rPr>
        <w:t xml:space="preserve"> Edital</w:t>
      </w:r>
      <w:r w:rsidR="00F65A82">
        <w:rPr>
          <w:b/>
        </w:rPr>
        <w:t>.</w:t>
      </w:r>
    </w:p>
    <w:p w:rsidR="00D04470" w:rsidRDefault="00D04470" w:rsidP="00451CA5">
      <w:pPr>
        <w:pStyle w:val="Corpodetexto2"/>
        <w:rPr>
          <w:b/>
          <w:i w:val="0"/>
        </w:rPr>
      </w:pPr>
    </w:p>
    <w:p w:rsidR="00D04470" w:rsidRDefault="00D04470" w:rsidP="00451CA5">
      <w:pPr>
        <w:pStyle w:val="Corpodetexto2"/>
        <w:rPr>
          <w:b/>
          <w:i w:val="0"/>
        </w:rPr>
      </w:pPr>
    </w:p>
    <w:p w:rsidR="00F52827" w:rsidRPr="00F65A82" w:rsidRDefault="009D5E5C" w:rsidP="00451CA5">
      <w:pPr>
        <w:pStyle w:val="Corpodetexto2"/>
        <w:rPr>
          <w:b/>
          <w:i w:val="0"/>
          <w:szCs w:val="24"/>
        </w:rPr>
      </w:pPr>
      <w:r w:rsidRPr="00F65A82">
        <w:rPr>
          <w:b/>
          <w:i w:val="0"/>
          <w:szCs w:val="24"/>
        </w:rPr>
        <w:t xml:space="preserve">Altera a data do certame para o dia </w:t>
      </w:r>
      <w:r w:rsidR="002E36EF" w:rsidRPr="00F65A82">
        <w:rPr>
          <w:b/>
          <w:i w:val="0"/>
          <w:szCs w:val="24"/>
        </w:rPr>
        <w:t>15</w:t>
      </w:r>
      <w:r w:rsidRPr="00F65A82">
        <w:rPr>
          <w:b/>
          <w:i w:val="0"/>
          <w:szCs w:val="24"/>
        </w:rPr>
        <w:t>/06</w:t>
      </w:r>
      <w:r w:rsidR="007C786B" w:rsidRPr="00F65A82">
        <w:rPr>
          <w:b/>
          <w:i w:val="0"/>
          <w:szCs w:val="24"/>
        </w:rPr>
        <w:t>/2022</w:t>
      </w:r>
      <w:r w:rsidRPr="00F65A82">
        <w:rPr>
          <w:b/>
          <w:i w:val="0"/>
          <w:szCs w:val="24"/>
        </w:rPr>
        <w:t>,</w:t>
      </w:r>
      <w:r w:rsidR="007C786B" w:rsidRPr="00F65A82">
        <w:rPr>
          <w:b/>
          <w:i w:val="0"/>
          <w:szCs w:val="24"/>
        </w:rPr>
        <w:t xml:space="preserve"> </w:t>
      </w:r>
      <w:r w:rsidR="002E36EF" w:rsidRPr="00F65A82">
        <w:rPr>
          <w:b/>
          <w:i w:val="0"/>
          <w:szCs w:val="24"/>
        </w:rPr>
        <w:t>às 08h30min, no mesmo local</w:t>
      </w:r>
    </w:p>
    <w:p w:rsidR="007C786B" w:rsidRPr="00F65A82" w:rsidRDefault="007C786B" w:rsidP="00451CA5">
      <w:pPr>
        <w:pStyle w:val="Corpodetexto2"/>
        <w:rPr>
          <w:i w:val="0"/>
          <w:szCs w:val="24"/>
        </w:rPr>
      </w:pPr>
    </w:p>
    <w:p w:rsidR="003229B4" w:rsidRPr="00F65A82" w:rsidRDefault="003229B4" w:rsidP="00451CA5">
      <w:pPr>
        <w:pStyle w:val="Corpodetexto2"/>
        <w:rPr>
          <w:i w:val="0"/>
          <w:szCs w:val="24"/>
        </w:rPr>
      </w:pPr>
    </w:p>
    <w:p w:rsidR="00F65A82" w:rsidRDefault="00F65A82" w:rsidP="00451CA5">
      <w:pPr>
        <w:pStyle w:val="Corpodetexto2"/>
        <w:rPr>
          <w:i w:val="0"/>
        </w:rPr>
      </w:pPr>
    </w:p>
    <w:p w:rsidR="00F65A82" w:rsidRPr="00FE7DA3" w:rsidRDefault="00F65A82" w:rsidP="00451CA5">
      <w:pPr>
        <w:pStyle w:val="Corpodetexto2"/>
        <w:rPr>
          <w:i w:val="0"/>
        </w:rPr>
      </w:pPr>
    </w:p>
    <w:p w:rsidR="00807FD2" w:rsidRPr="00FE7DA3" w:rsidRDefault="00DE76A3" w:rsidP="00451CA5">
      <w:pPr>
        <w:pStyle w:val="Corpodetexto2"/>
        <w:rPr>
          <w:i w:val="0"/>
        </w:rPr>
      </w:pPr>
      <w:r w:rsidRPr="00FE7DA3">
        <w:rPr>
          <w:i w:val="0"/>
        </w:rPr>
        <w:tab/>
      </w:r>
      <w:r w:rsidRPr="00FE7DA3">
        <w:rPr>
          <w:i w:val="0"/>
        </w:rPr>
        <w:tab/>
      </w:r>
      <w:r w:rsidRPr="00FE7DA3">
        <w:rPr>
          <w:i w:val="0"/>
        </w:rPr>
        <w:tab/>
      </w:r>
      <w:r w:rsidRPr="00FE7DA3">
        <w:rPr>
          <w:i w:val="0"/>
        </w:rPr>
        <w:tab/>
        <w:t xml:space="preserve">Três Passos, </w:t>
      </w:r>
      <w:r w:rsidR="00B76777">
        <w:rPr>
          <w:i w:val="0"/>
        </w:rPr>
        <w:t>27</w:t>
      </w:r>
      <w:bookmarkStart w:id="0" w:name="_GoBack"/>
      <w:bookmarkEnd w:id="0"/>
      <w:r w:rsidR="001B1318" w:rsidRPr="00FE7DA3">
        <w:rPr>
          <w:i w:val="0"/>
        </w:rPr>
        <w:t xml:space="preserve"> de </w:t>
      </w:r>
      <w:r w:rsidR="007C786B" w:rsidRPr="00FE7DA3">
        <w:rPr>
          <w:i w:val="0"/>
        </w:rPr>
        <w:t>maio</w:t>
      </w:r>
      <w:r w:rsidR="0003070F" w:rsidRPr="00FE7DA3">
        <w:rPr>
          <w:i w:val="0"/>
        </w:rPr>
        <w:t xml:space="preserve"> de 2022</w:t>
      </w:r>
      <w:r w:rsidR="00C023CA" w:rsidRPr="00FE7DA3">
        <w:rPr>
          <w:i w:val="0"/>
        </w:rPr>
        <w:t xml:space="preserve">. </w:t>
      </w:r>
    </w:p>
    <w:p w:rsidR="00DF78F6" w:rsidRPr="00FE7DA3" w:rsidRDefault="00DF78F6" w:rsidP="00451CA5">
      <w:pPr>
        <w:pStyle w:val="Corpodetexto2"/>
        <w:rPr>
          <w:i w:val="0"/>
        </w:rPr>
      </w:pPr>
    </w:p>
    <w:p w:rsidR="00807FD2" w:rsidRDefault="00C023CA" w:rsidP="00451CA5">
      <w:pPr>
        <w:pStyle w:val="Ttulo1"/>
        <w:jc w:val="both"/>
        <w:rPr>
          <w:rFonts w:ascii="Bookman Old Style" w:hAnsi="Bookman Old Style"/>
          <w:i w:val="0"/>
          <w:szCs w:val="24"/>
        </w:rPr>
      </w:pPr>
      <w:r>
        <w:rPr>
          <w:rFonts w:ascii="Bookman Old Style" w:hAnsi="Bookman Old Style"/>
          <w:i w:val="0"/>
          <w:szCs w:val="24"/>
        </w:rPr>
        <w:t>_________________________________</w:t>
      </w:r>
    </w:p>
    <w:p w:rsidR="00807FD2" w:rsidRDefault="00805982" w:rsidP="00451CA5">
      <w:pPr>
        <w:pStyle w:val="Ttulo1"/>
        <w:jc w:val="both"/>
        <w:rPr>
          <w:rFonts w:ascii="Bookman Old Style" w:hAnsi="Bookman Old Style"/>
          <w:szCs w:val="24"/>
        </w:rPr>
      </w:pPr>
      <w:proofErr w:type="spellStart"/>
      <w:r>
        <w:rPr>
          <w:rFonts w:ascii="Bookman Old Style" w:hAnsi="Bookman Old Style"/>
          <w:szCs w:val="24"/>
        </w:rPr>
        <w:t>Arlei</w:t>
      </w:r>
      <w:proofErr w:type="spellEnd"/>
      <w:r>
        <w:rPr>
          <w:rFonts w:ascii="Bookman Old Style" w:hAnsi="Bookman Old Style"/>
          <w:szCs w:val="24"/>
        </w:rPr>
        <w:t xml:space="preserve"> </w:t>
      </w:r>
      <w:proofErr w:type="spellStart"/>
      <w:r>
        <w:rPr>
          <w:rFonts w:ascii="Bookman Old Style" w:hAnsi="Bookman Old Style"/>
          <w:szCs w:val="24"/>
        </w:rPr>
        <w:t>Luis</w:t>
      </w:r>
      <w:proofErr w:type="spellEnd"/>
      <w:r>
        <w:rPr>
          <w:rFonts w:ascii="Bookman Old Style" w:hAnsi="Bookman Old Style"/>
          <w:szCs w:val="24"/>
        </w:rPr>
        <w:t xml:space="preserve"> </w:t>
      </w:r>
      <w:proofErr w:type="spellStart"/>
      <w:r>
        <w:rPr>
          <w:rFonts w:ascii="Bookman Old Style" w:hAnsi="Bookman Old Style"/>
          <w:szCs w:val="24"/>
        </w:rPr>
        <w:t>Tomazoni</w:t>
      </w:r>
      <w:proofErr w:type="spellEnd"/>
    </w:p>
    <w:p w:rsidR="00807FD2" w:rsidRDefault="008761A9" w:rsidP="00451CA5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</w:t>
      </w:r>
      <w:r w:rsidR="00C023CA">
        <w:rPr>
          <w:rFonts w:ascii="Bookman Old Style" w:hAnsi="Bookman Old Style"/>
          <w:sz w:val="24"/>
          <w:szCs w:val="24"/>
        </w:rPr>
        <w:t>refeito</w:t>
      </w:r>
      <w:r w:rsidR="00805982">
        <w:rPr>
          <w:rFonts w:ascii="Bookman Old Style" w:hAnsi="Bookman Old Style"/>
          <w:sz w:val="24"/>
          <w:szCs w:val="24"/>
        </w:rPr>
        <w:t xml:space="preserve"> </w:t>
      </w:r>
    </w:p>
    <w:p w:rsidR="00177481" w:rsidRDefault="00177481" w:rsidP="00451CA5">
      <w:pPr>
        <w:jc w:val="both"/>
        <w:rPr>
          <w:rFonts w:ascii="Bookman Old Style" w:hAnsi="Bookman Old Style"/>
          <w:sz w:val="24"/>
          <w:szCs w:val="24"/>
        </w:rPr>
      </w:pPr>
    </w:p>
    <w:p w:rsidR="00817B37" w:rsidRDefault="00177481" w:rsidP="00451CA5">
      <w:pPr>
        <w:ind w:right="-5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</w:p>
    <w:p w:rsidR="00807FD2" w:rsidRDefault="00C023CA" w:rsidP="00451CA5">
      <w:pPr>
        <w:jc w:val="both"/>
        <w:rPr>
          <w:rFonts w:ascii="Bookman Old Style" w:hAnsi="Bookman Old Style"/>
          <w:sz w:val="24"/>
          <w:szCs w:val="24"/>
        </w:rPr>
      </w:pPr>
      <w:proofErr w:type="gramStart"/>
      <w:r>
        <w:rPr>
          <w:rFonts w:ascii="Bookman Old Style" w:hAnsi="Bookman Old Style"/>
          <w:sz w:val="24"/>
          <w:szCs w:val="24"/>
        </w:rPr>
        <w:t>Procurador(</w:t>
      </w:r>
      <w:proofErr w:type="gramEnd"/>
      <w:r>
        <w:rPr>
          <w:rFonts w:ascii="Bookman Old Style" w:hAnsi="Bookman Old Style"/>
          <w:sz w:val="24"/>
          <w:szCs w:val="24"/>
        </w:rPr>
        <w:t>a) Jurídico: _________________________</w:t>
      </w:r>
    </w:p>
    <w:sectPr w:rsidR="00807FD2" w:rsidSect="00451CA5">
      <w:headerReference w:type="default" r:id="rId8"/>
      <w:footerReference w:type="default" r:id="rId9"/>
      <w:pgSz w:w="11907" w:h="16839" w:code="9"/>
      <w:pgMar w:top="482" w:right="1361" w:bottom="2381" w:left="1418" w:header="425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576D" w:rsidRDefault="00AD576D">
      <w:r>
        <w:separator/>
      </w:r>
    </w:p>
  </w:endnote>
  <w:endnote w:type="continuationSeparator" w:id="0">
    <w:p w:rsidR="00AD576D" w:rsidRDefault="00AD5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576D" w:rsidRDefault="00AD576D">
    <w:pPr>
      <w:jc w:val="center"/>
      <w:rPr>
        <w:rFonts w:ascii="Arial Narrow" w:hAnsi="Arial Narrow"/>
        <w:i/>
        <w:sz w:val="16"/>
        <w:szCs w:val="16"/>
      </w:rPr>
    </w:pPr>
    <w:r>
      <w:rPr>
        <w:rFonts w:ascii="Arial Narrow" w:hAnsi="Arial Narrow"/>
        <w:sz w:val="16"/>
        <w:szCs w:val="16"/>
      </w:rPr>
      <w:t>Três Passos-</w:t>
    </w:r>
    <w:r>
      <w:rPr>
        <w:rFonts w:ascii="Arial Narrow" w:hAnsi="Arial Narrow"/>
        <w:i/>
        <w:sz w:val="16"/>
        <w:szCs w:val="16"/>
      </w:rPr>
      <w:t xml:space="preserve">RS Av. Santos Dumont, 75 – </w:t>
    </w:r>
    <w:proofErr w:type="spellStart"/>
    <w:r>
      <w:rPr>
        <w:rFonts w:ascii="Arial Narrow" w:hAnsi="Arial Narrow"/>
        <w:i/>
        <w:sz w:val="16"/>
        <w:szCs w:val="16"/>
      </w:rPr>
      <w:t>Cep</w:t>
    </w:r>
    <w:proofErr w:type="spellEnd"/>
    <w:r>
      <w:rPr>
        <w:rFonts w:ascii="Arial Narrow" w:hAnsi="Arial Narrow"/>
        <w:i/>
        <w:sz w:val="16"/>
        <w:szCs w:val="16"/>
      </w:rPr>
      <w:t>. 98.600-000 Divisão de Compras e Licitações</w:t>
    </w:r>
  </w:p>
  <w:p w:rsidR="00AD576D" w:rsidRDefault="00AD576D">
    <w:pPr>
      <w:jc w:val="center"/>
      <w:rPr>
        <w:rFonts w:ascii="Arial Narrow" w:hAnsi="Arial Narrow"/>
        <w:i/>
        <w:sz w:val="16"/>
        <w:szCs w:val="16"/>
      </w:rPr>
    </w:pPr>
    <w:r>
      <w:rPr>
        <w:rFonts w:ascii="Arial Narrow" w:hAnsi="Arial Narrow"/>
        <w:i/>
        <w:sz w:val="16"/>
        <w:szCs w:val="16"/>
      </w:rPr>
      <w:t>Fone: (55) 3522-0403</w:t>
    </w:r>
  </w:p>
  <w:p w:rsidR="00AD576D" w:rsidRDefault="00AD576D">
    <w:pPr>
      <w:jc w:val="center"/>
      <w:rPr>
        <w:rFonts w:ascii="Arial Narrow" w:hAnsi="Arial Narrow"/>
        <w:i/>
        <w:sz w:val="16"/>
        <w:szCs w:val="16"/>
      </w:rPr>
    </w:pPr>
    <w:r>
      <w:rPr>
        <w:rFonts w:ascii="Arial Narrow" w:hAnsi="Arial Narrow"/>
        <w:i/>
        <w:sz w:val="16"/>
        <w:szCs w:val="16"/>
      </w:rPr>
      <w:t>CNPJ: 87.613.188/0001-21 www.trespassos-rs.com.br</w:t>
    </w:r>
  </w:p>
  <w:p w:rsidR="00AD576D" w:rsidRDefault="00AD576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576D" w:rsidRDefault="00AD576D">
      <w:r>
        <w:separator/>
      </w:r>
    </w:p>
  </w:footnote>
  <w:footnote w:type="continuationSeparator" w:id="0">
    <w:p w:rsidR="00AD576D" w:rsidRDefault="00AD57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576D" w:rsidRDefault="00AD576D">
    <w:pPr>
      <w:pStyle w:val="Cabealho"/>
      <w:jc w:val="center"/>
    </w:pPr>
    <w:r>
      <w:rPr>
        <w:noProof/>
      </w:rPr>
      <w:drawing>
        <wp:inline distT="0" distB="0" distL="0" distR="0">
          <wp:extent cx="492760" cy="596265"/>
          <wp:effectExtent l="0" t="0" r="0" b="0"/>
          <wp:docPr id="34" name="Imagem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92760" cy="5962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D576D" w:rsidRDefault="00AD576D">
    <w:pPr>
      <w:pStyle w:val="Cabealho"/>
      <w:jc w:val="center"/>
    </w:pPr>
    <w:r>
      <w:t>Estado do Rio Grande do Sul</w:t>
    </w:r>
  </w:p>
  <w:p w:rsidR="00AD576D" w:rsidRDefault="00AD576D">
    <w:pPr>
      <w:pStyle w:val="Cabealho"/>
      <w:jc w:val="center"/>
      <w:rPr>
        <w:b/>
      </w:rPr>
    </w:pPr>
    <w:r>
      <w:rPr>
        <w:b/>
      </w:rPr>
      <w:t>Município de Três Passos</w:t>
    </w:r>
  </w:p>
  <w:p w:rsidR="00AD576D" w:rsidRDefault="00AD576D">
    <w:pPr>
      <w:pStyle w:val="Cabealho"/>
      <w:jc w:val="center"/>
    </w:pPr>
    <w:r>
      <w:t>Poder Executivo</w:t>
    </w:r>
  </w:p>
  <w:p w:rsidR="00AD576D" w:rsidRDefault="00AD576D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3741FF"/>
    <w:multiLevelType w:val="hybridMultilevel"/>
    <w:tmpl w:val="71C4E338"/>
    <w:lvl w:ilvl="0" w:tplc="A45CD3FE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sz w:val="24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DC19D7"/>
    <w:multiLevelType w:val="multilevel"/>
    <w:tmpl w:val="16DC72B8"/>
    <w:styleLink w:val="WW8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FD2"/>
    <w:rsid w:val="000233F8"/>
    <w:rsid w:val="0003070F"/>
    <w:rsid w:val="00042DF2"/>
    <w:rsid w:val="00042E2B"/>
    <w:rsid w:val="000E261C"/>
    <w:rsid w:val="00134FFB"/>
    <w:rsid w:val="00177481"/>
    <w:rsid w:val="001B1318"/>
    <w:rsid w:val="001D51EA"/>
    <w:rsid w:val="002C73CD"/>
    <w:rsid w:val="002D145B"/>
    <w:rsid w:val="002E36EF"/>
    <w:rsid w:val="002F0BBA"/>
    <w:rsid w:val="003026FA"/>
    <w:rsid w:val="003229B4"/>
    <w:rsid w:val="003E3414"/>
    <w:rsid w:val="00451CA5"/>
    <w:rsid w:val="004E62BC"/>
    <w:rsid w:val="00513AD3"/>
    <w:rsid w:val="00532FED"/>
    <w:rsid w:val="005C6398"/>
    <w:rsid w:val="006A1BE5"/>
    <w:rsid w:val="007324EC"/>
    <w:rsid w:val="0079525C"/>
    <w:rsid w:val="007A3739"/>
    <w:rsid w:val="007C0097"/>
    <w:rsid w:val="007C786B"/>
    <w:rsid w:val="007D5CCC"/>
    <w:rsid w:val="007F355C"/>
    <w:rsid w:val="008049EF"/>
    <w:rsid w:val="00805982"/>
    <w:rsid w:val="00807FD2"/>
    <w:rsid w:val="00817B37"/>
    <w:rsid w:val="00856FFC"/>
    <w:rsid w:val="008761A9"/>
    <w:rsid w:val="008C0A1B"/>
    <w:rsid w:val="009D5E5C"/>
    <w:rsid w:val="00A10369"/>
    <w:rsid w:val="00A200B7"/>
    <w:rsid w:val="00A23CF6"/>
    <w:rsid w:val="00A520D8"/>
    <w:rsid w:val="00A63297"/>
    <w:rsid w:val="00A86268"/>
    <w:rsid w:val="00AD4C60"/>
    <w:rsid w:val="00AD576D"/>
    <w:rsid w:val="00B0136C"/>
    <w:rsid w:val="00B06651"/>
    <w:rsid w:val="00B54C26"/>
    <w:rsid w:val="00B76777"/>
    <w:rsid w:val="00BE3DF6"/>
    <w:rsid w:val="00C023CA"/>
    <w:rsid w:val="00C51BDF"/>
    <w:rsid w:val="00C80922"/>
    <w:rsid w:val="00D04470"/>
    <w:rsid w:val="00DE07D7"/>
    <w:rsid w:val="00DE76A3"/>
    <w:rsid w:val="00DF0F46"/>
    <w:rsid w:val="00DF78F6"/>
    <w:rsid w:val="00E14E17"/>
    <w:rsid w:val="00E2130E"/>
    <w:rsid w:val="00E3666A"/>
    <w:rsid w:val="00E536BC"/>
    <w:rsid w:val="00F52827"/>
    <w:rsid w:val="00F65A82"/>
    <w:rsid w:val="00F76C0E"/>
    <w:rsid w:val="00FA483E"/>
    <w:rsid w:val="00FB11B3"/>
    <w:rsid w:val="00FC1BAC"/>
    <w:rsid w:val="00FC6E76"/>
    <w:rsid w:val="00FE7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BC886E-B7E8-4870-AD98-7E2913A78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Batang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4C00"/>
    <w:rPr>
      <w:rFonts w:ascii="Times New Roman" w:eastAsia="Times New Roman" w:hAnsi="Times New Roman" w:cs="Times New Roman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A4C00"/>
    <w:pPr>
      <w:keepNext/>
      <w:outlineLvl w:val="0"/>
    </w:pPr>
    <w:rPr>
      <w:i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6A4C00"/>
    <w:rPr>
      <w:rFonts w:ascii="Times New Roman" w:eastAsia="Times New Roman" w:hAnsi="Times New Roman" w:cs="Times New Roman"/>
      <w:i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qFormat/>
    <w:rsid w:val="006A4C00"/>
    <w:rPr>
      <w:rFonts w:ascii="Times New Roman" w:eastAsia="Times New Roman" w:hAnsi="Times New Roman" w:cs="Times New Roman"/>
      <w:i/>
      <w:sz w:val="24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qFormat/>
    <w:rsid w:val="006A4C00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sid w:val="006A4C00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1">
    <w:name w:val="t1"/>
    <w:basedOn w:val="Fontepargpadro"/>
    <w:qFormat/>
    <w:rsid w:val="006A4C00"/>
    <w:rPr>
      <w:rFonts w:cs="Times New Roman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6A4C00"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LinkdaInternet">
    <w:name w:val="Link da Internet"/>
    <w:rPr>
      <w:color w:val="0000FF"/>
      <w:u w:val="single"/>
    </w:rPr>
  </w:style>
  <w:style w:type="character" w:customStyle="1" w:styleId="ListLabel1">
    <w:name w:val="ListLabel 1"/>
    <w:qFormat/>
    <w:rPr>
      <w:sz w:val="22"/>
      <w:szCs w:val="22"/>
    </w:rPr>
  </w:style>
  <w:style w:type="character" w:customStyle="1" w:styleId="WW8Num2z0">
    <w:name w:val="WW8Num2z0"/>
    <w:qFormat/>
    <w:rPr>
      <w:rFonts w:ascii="Times New Roman" w:hAnsi="Times New Roman" w:cs="Times New Roman"/>
      <w:sz w:val="24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ListLabel2">
    <w:name w:val="ListLabel 2"/>
    <w:qFormat/>
    <w:rPr>
      <w:rFonts w:cs="Times New Roman"/>
      <w:sz w:val="22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Wingdings"/>
    </w:rPr>
  </w:style>
  <w:style w:type="character" w:customStyle="1" w:styleId="ListLabel5">
    <w:name w:val="ListLabel 5"/>
    <w:qFormat/>
    <w:rPr>
      <w:rFonts w:cs="Symbol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Wingdings"/>
    </w:rPr>
  </w:style>
  <w:style w:type="character" w:customStyle="1" w:styleId="ListLabel8">
    <w:name w:val="ListLabel 8"/>
    <w:qFormat/>
    <w:rPr>
      <w:rFonts w:cs="Symbol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Wingdings"/>
    </w:rPr>
  </w:style>
  <w:style w:type="character" w:customStyle="1" w:styleId="ListLabel11">
    <w:name w:val="ListLabel 11"/>
    <w:qFormat/>
    <w:rPr>
      <w:rFonts w:cs="Times New Roman"/>
      <w:sz w:val="22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Wingdings"/>
    </w:rPr>
  </w:style>
  <w:style w:type="character" w:customStyle="1" w:styleId="ListLabel14">
    <w:name w:val="ListLabel 14"/>
    <w:qFormat/>
    <w:rPr>
      <w:rFonts w:cs="Symbol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Wingdings"/>
    </w:rPr>
  </w:style>
  <w:style w:type="character" w:customStyle="1" w:styleId="ListLabel17">
    <w:name w:val="ListLabel 17"/>
    <w:qFormat/>
    <w:rPr>
      <w:rFonts w:cs="Symbol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Wingdings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Corpodetexto2">
    <w:name w:val="Body Text 2"/>
    <w:basedOn w:val="Normal"/>
    <w:link w:val="Corpodetexto2Char"/>
    <w:qFormat/>
    <w:rsid w:val="006A4C00"/>
    <w:pPr>
      <w:jc w:val="both"/>
    </w:pPr>
    <w:rPr>
      <w:i/>
      <w:sz w:val="24"/>
    </w:rPr>
  </w:style>
  <w:style w:type="paragraph" w:styleId="Cabealho">
    <w:name w:val="header"/>
    <w:basedOn w:val="Normal"/>
    <w:link w:val="CabealhoChar"/>
    <w:rsid w:val="006A4C0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unhideWhenUsed/>
    <w:rsid w:val="006A4C00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6A4C00"/>
    <w:rPr>
      <w:rFonts w:ascii="Segoe UI" w:hAnsi="Segoe UI" w:cs="Segoe UI"/>
      <w:sz w:val="18"/>
      <w:szCs w:val="18"/>
    </w:rPr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styleId="PargrafodaLista">
    <w:name w:val="List Paragraph"/>
    <w:basedOn w:val="Normal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</w:rPr>
  </w:style>
  <w:style w:type="numbering" w:customStyle="1" w:styleId="WW8Num2">
    <w:name w:val="WW8Num2"/>
    <w:qFormat/>
  </w:style>
  <w:style w:type="table" w:styleId="Tabelacomgrade">
    <w:name w:val="Table Grid"/>
    <w:basedOn w:val="Tabelanormal"/>
    <w:uiPriority w:val="39"/>
    <w:rsid w:val="006A4C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F78F6"/>
    <w:pPr>
      <w:suppressAutoHyphens/>
      <w:autoSpaceDE w:val="0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paragraph" w:customStyle="1" w:styleId="Standard">
    <w:name w:val="Standard"/>
    <w:rsid w:val="00DF78F6"/>
    <w:pPr>
      <w:suppressAutoHyphens/>
      <w:autoSpaceDN w:val="0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customStyle="1" w:styleId="apple-converted-space">
    <w:name w:val="apple-converted-space"/>
    <w:basedOn w:val="Fontepargpadro"/>
    <w:rsid w:val="00DF78F6"/>
  </w:style>
  <w:style w:type="numbering" w:customStyle="1" w:styleId="WW8Num5">
    <w:name w:val="WW8Num5"/>
    <w:rsid w:val="00DF78F6"/>
    <w:pPr>
      <w:numPr>
        <w:numId w:val="1"/>
      </w:numPr>
    </w:pPr>
  </w:style>
  <w:style w:type="character" w:styleId="Forte">
    <w:name w:val="Strong"/>
    <w:basedOn w:val="Fontepargpadro"/>
    <w:uiPriority w:val="22"/>
    <w:qFormat/>
    <w:rsid w:val="009D5E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1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9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4F3671-EC71-448E-A9C5-1B982FC66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1403</Words>
  <Characters>7579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TecleEnter</dc:creator>
  <dc:description/>
  <cp:lastModifiedBy>Conta da Microsoft</cp:lastModifiedBy>
  <cp:revision>4</cp:revision>
  <cp:lastPrinted>2022-05-30T14:05:00Z</cp:lastPrinted>
  <dcterms:created xsi:type="dcterms:W3CDTF">2022-05-30T13:37:00Z</dcterms:created>
  <dcterms:modified xsi:type="dcterms:W3CDTF">2022-05-30T14:06:00Z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