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Cabealho"/>
        <w:rPr/>
      </w:pPr>
      <w:r>
        <w:rPr>
          <w:b/>
          <w:sz w:val="24"/>
          <w:szCs w:val="24"/>
        </w:rPr>
        <w:t xml:space="preserve">LICITAÇÃO Nº </w:t>
      </w:r>
      <w:r>
        <w:rPr>
          <w:b/>
          <w:sz w:val="24"/>
          <w:szCs w:val="24"/>
        </w:rPr>
        <w:t>248</w:t>
      </w:r>
      <w:r>
        <w:rPr>
          <w:b/>
          <w:sz w:val="24"/>
          <w:szCs w:val="24"/>
        </w:rPr>
        <w:t>/2022</w:t>
      </w:r>
    </w:p>
    <w:p>
      <w:pPr>
        <w:pStyle w:val="Cabealho"/>
        <w:rPr/>
      </w:pPr>
      <w:r>
        <w:rPr>
          <w:b/>
          <w:sz w:val="24"/>
          <w:szCs w:val="24"/>
        </w:rPr>
        <w:t xml:space="preserve">PREGÃO </w:t>
      </w:r>
      <w:r>
        <w:rPr>
          <w:b/>
          <w:sz w:val="24"/>
          <w:szCs w:val="24"/>
        </w:rPr>
        <w:t>PRESENCIAL</w:t>
      </w:r>
      <w:r>
        <w:rPr>
          <w:b/>
          <w:sz w:val="24"/>
          <w:szCs w:val="24"/>
        </w:rPr>
        <w:t xml:space="preserve"> Nº </w:t>
      </w:r>
      <w:bookmarkStart w:id="0" w:name="_GoBack"/>
      <w:bookmarkEnd w:id="0"/>
      <w:r>
        <w:rPr>
          <w:b/>
          <w:sz w:val="24"/>
          <w:szCs w:val="24"/>
        </w:rPr>
        <w:t>205</w:t>
      </w:r>
      <w:r>
        <w:rPr>
          <w:b/>
          <w:sz w:val="24"/>
          <w:szCs w:val="24"/>
        </w:rPr>
        <w:t>/2022</w:t>
      </w:r>
    </w:p>
    <w:p>
      <w:pPr>
        <w:pStyle w:val="Cabealho"/>
        <w:rPr/>
      </w:pPr>
      <w:r>
        <w:rPr>
          <w:b/>
          <w:sz w:val="24"/>
          <w:szCs w:val="24"/>
        </w:rPr>
        <w:t xml:space="preserve">TIPO: MENOR PREÇO </w:t>
      </w:r>
      <w:r>
        <w:rPr>
          <w:b/>
          <w:sz w:val="24"/>
          <w:szCs w:val="24"/>
        </w:rPr>
        <w:t>GLOBAL POR LOTE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40" w:leader="none"/>
        </w:tabs>
        <w:rPr/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>
      <w:pPr>
        <w:pStyle w:val="Normal"/>
        <w:tabs>
          <w:tab w:val="clear" w:pos="708"/>
          <w:tab w:val="left" w:pos="4140" w:leader="none"/>
        </w:tabs>
        <w:rPr/>
      </w:pPr>
      <w:r>
        <w:rPr>
          <w:rFonts w:ascii="Bookman Old Style" w:hAnsi="Bookman Old Style"/>
          <w:sz w:val="24"/>
          <w:szCs w:val="24"/>
        </w:rPr>
        <w:tab/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n.ºs 8.666/93 e 8.883/94 e Lei 10.520/02, bem como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pregoeir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do Município, nomead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pela Portaria nº 1768/2021, tornam público para o conhecimento dos interessados, que houve a </w:t>
      </w:r>
      <w:r>
        <w:rPr>
          <w:b/>
          <w:sz w:val="24"/>
          <w:szCs w:val="24"/>
          <w:u w:val="single"/>
        </w:rPr>
        <w:t>SUSPENSÃO DO CERTAME</w:t>
      </w:r>
      <w:r>
        <w:rPr>
          <w:sz w:val="24"/>
          <w:szCs w:val="24"/>
        </w:rPr>
        <w:t xml:space="preserve">, para retificação do termo de referência, anexo I do Edital. Todo o prazo será reaberto posteriormente. </w:t>
      </w:r>
    </w:p>
    <w:p>
      <w:pPr>
        <w:pStyle w:val="BodyText2"/>
        <w:rPr/>
      </w:pPr>
      <w:r>
        <w:rPr>
          <w:rFonts w:ascii="Bookman Old Style" w:hAnsi="Bookman Old Style"/>
          <w:i w:val="false"/>
          <w:szCs w:val="24"/>
        </w:rPr>
        <w:tab/>
        <w:tab/>
        <w:tab/>
        <w:tab/>
      </w:r>
    </w:p>
    <w:p>
      <w:pPr>
        <w:pStyle w:val="BodyText2"/>
        <w:rPr/>
      </w:pPr>
      <w:r>
        <w:rPr/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/>
      </w:pPr>
      <w:r>
        <w:rPr>
          <w:rFonts w:ascii="Bookman Old Style" w:hAnsi="Bookman Old Style"/>
          <w:i w:val="false"/>
          <w:szCs w:val="24"/>
        </w:rPr>
        <w:tab/>
        <w:tab/>
        <w:tab/>
        <w:tab/>
        <w:t>Três Passos, 2</w:t>
      </w:r>
      <w:r>
        <w:rPr>
          <w:rFonts w:ascii="Bookman Old Style" w:hAnsi="Bookman Old Style"/>
          <w:i w:val="false"/>
          <w:szCs w:val="24"/>
        </w:rPr>
        <w:t>4</w:t>
      </w:r>
      <w:r>
        <w:rPr>
          <w:rFonts w:ascii="Bookman Old Style" w:hAnsi="Bookman Old Style"/>
          <w:i w:val="false"/>
          <w:szCs w:val="24"/>
        </w:rPr>
        <w:t xml:space="preserve"> de </w:t>
      </w:r>
      <w:r>
        <w:rPr>
          <w:rFonts w:ascii="Bookman Old Style" w:hAnsi="Bookman Old Style"/>
          <w:i w:val="false"/>
          <w:szCs w:val="24"/>
        </w:rPr>
        <w:t>outubro</w:t>
      </w:r>
      <w:r>
        <w:rPr>
          <w:rFonts w:ascii="Bookman Old Style" w:hAnsi="Bookman Old Style"/>
          <w:i w:val="false"/>
          <w:szCs w:val="24"/>
        </w:rPr>
        <w:t xml:space="preserve"> de 2022. </w:t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Ttulo1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  <w:tab/>
        <w:tab/>
        <w:tab/>
        <w:tab/>
        <w:t>_________________________________</w:t>
      </w:r>
    </w:p>
    <w:p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ab/>
        <w:tab/>
        <w:tab/>
        <w:t>Arlei Luis Tomazoni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>Prefeito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>_________________________________</w:t>
      </w:r>
    </w:p>
    <w:p>
      <w:pPr>
        <w:pStyle w:val="Normal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</w:r>
      <w:r>
        <w:rPr>
          <w:rFonts w:ascii="Bookman Old Style" w:hAnsi="Bookman Old Style"/>
          <w:i/>
          <w:sz w:val="24"/>
          <w:szCs w:val="24"/>
        </w:rPr>
        <w:t>Cleomar Jovani Thiesen</w:t>
      </w:r>
    </w:p>
    <w:p>
      <w:pPr>
        <w:pStyle w:val="Normal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  <w:tab/>
        <w:tab/>
        <w:tab/>
        <w:t>Pregoeir</w:t>
      </w:r>
      <w:r>
        <w:rPr>
          <w:rFonts w:ascii="Bookman Old Style" w:hAnsi="Bookman Old Style"/>
          <w:i/>
          <w:sz w:val="24"/>
          <w:szCs w:val="24"/>
        </w:rPr>
        <w:t>o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>
      <w:pPr>
        <w:pStyle w:val="Ttulo1"/>
        <w:jc w:val="center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>
      <w:pPr>
        <w:pStyle w:val="Ttulo1"/>
        <w:jc w:val="center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8201"/>
      <w:pgMar w:left="1361" w:right="1418" w:gutter="0" w:header="425" w:top="2381" w:footer="72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>RS Av. Santos Dumont, 75 – Cep. 98.600-000 Divisão de Compras e Licitações</w:t>
    </w:r>
  </w:p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492760" cy="59626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Estado do Rio Grande do Sul</w:t>
    </w:r>
  </w:p>
  <w:p>
    <w:pPr>
      <w:pStyle w:val="Cabealho"/>
      <w:jc w:val="center"/>
      <w:rPr>
        <w:b/>
        <w:b/>
      </w:rPr>
    </w:pPr>
    <w:r>
      <w:rPr>
        <w:b/>
      </w:rPr>
      <w:t>Município de Três Passos</w:t>
    </w:r>
  </w:p>
  <w:p>
    <w:pPr>
      <w:pStyle w:val="Cabealho"/>
      <w:jc w:val="center"/>
      <w:rPr/>
    </w:pPr>
    <w:r>
      <w:rPr/>
      <w:t>Poder Executivo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4c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 w:val="true"/>
      <w:outlineLvl w:val="0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6a4c0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6a4c0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4c0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a4c0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1" w:customStyle="1">
    <w:name w:val="t1"/>
    <w:basedOn w:val="DefaultParagraphFont"/>
    <w:qFormat/>
    <w:rsid w:val="006a4c00"/>
    <w:rPr>
      <w:rFonts w:cs="Times New Roma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a4c00"/>
    <w:rPr>
      <w:rFonts w:ascii="Segoe UI" w:hAnsi="Segoe UI" w:eastAsia="Times New Roman" w:cs="Segoe UI"/>
      <w:sz w:val="18"/>
      <w:szCs w:val="18"/>
      <w:lang w:eastAsia="pt-BR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8Num2z0" w:customStyle="1">
    <w:name w:val="WW8Num2z0"/>
    <w:qFormat/>
    <w:rPr>
      <w:rFonts w:ascii="Times New Roman" w:hAnsi="Times New Roman" w:cs="Times New Roman"/>
      <w:sz w:val="24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6a4c0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a4c00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a4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LibreOffice/7.2.0.4$Windows_X86_64 LibreOffice_project/9a9c6381e3f7a62afc1329bd359cc48accb6435b</Application>
  <AppVersion>15.0000</AppVersion>
  <Pages>1</Pages>
  <Words>137</Words>
  <Characters>873</Characters>
  <CharactersWithSpaces>1026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2022-04-12T11:48:00Z</dcterms:created>
  <dc:creator>TecleEnter</dc:creator>
  <dc:description/>
  <dc:language>pt-BR</dc:language>
  <cp:lastModifiedBy/>
  <cp:lastPrinted>2022-10-24T08:10:06Z</cp:lastPrinted>
  <dcterms:modified xsi:type="dcterms:W3CDTF">2022-10-24T08:09:54Z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