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F52827">
        <w:rPr>
          <w:b/>
          <w:sz w:val="24"/>
          <w:szCs w:val="24"/>
        </w:rPr>
        <w:t>92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>PREGÃO ELETRÔNICO</w:t>
      </w:r>
      <w:r w:rsidR="00AD4C60">
        <w:rPr>
          <w:b/>
          <w:sz w:val="24"/>
          <w:szCs w:val="24"/>
        </w:rPr>
        <w:t xml:space="preserve"> Nº </w:t>
      </w:r>
      <w:r w:rsidR="00F52827">
        <w:rPr>
          <w:b/>
          <w:sz w:val="24"/>
          <w:szCs w:val="24"/>
        </w:rPr>
        <w:t>75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012DD3">
        <w:rPr>
          <w:rFonts w:ascii="Bookman Old Style" w:hAnsi="Bookman Old Style"/>
          <w:b/>
          <w:sz w:val="24"/>
          <w:szCs w:val="24"/>
        </w:rPr>
        <w:t>4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890612">
        <w:rPr>
          <w:rFonts w:ascii="Bookman Old Style" w:hAnsi="Bookman Old Style"/>
          <w:b/>
          <w:sz w:val="24"/>
          <w:szCs w:val="24"/>
        </w:rPr>
        <w:t xml:space="preserve">RETIFICA E </w:t>
      </w:r>
      <w:r w:rsidR="00012DD3">
        <w:rPr>
          <w:rFonts w:ascii="Bookman Old Style" w:hAnsi="Bookman Old Style"/>
          <w:b/>
          <w:sz w:val="24"/>
          <w:szCs w:val="24"/>
        </w:rPr>
        <w:t>ALTERA A DATA DO</w:t>
      </w:r>
      <w:r w:rsidR="00890612">
        <w:rPr>
          <w:rFonts w:ascii="Bookman Old Style" w:hAnsi="Bookman Old Style"/>
          <w:b/>
          <w:sz w:val="24"/>
          <w:szCs w:val="24"/>
        </w:rPr>
        <w:t xml:space="preserve"> CERTAME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890612" w:rsidRPr="0074687A" w:rsidRDefault="002F0BBA" w:rsidP="0074687A">
      <w:pPr>
        <w:spacing w:line="360" w:lineRule="auto"/>
        <w:jc w:val="both"/>
        <w:rPr>
          <w:sz w:val="24"/>
        </w:rPr>
      </w:pPr>
      <w:r w:rsidRPr="0074687A">
        <w:rPr>
          <w:sz w:val="24"/>
        </w:rPr>
        <w:t xml:space="preserve">O Prefeito de Três Passos, no uso de suas atribuições legais e de conformidade com as leis </w:t>
      </w:r>
      <w:proofErr w:type="spellStart"/>
      <w:r w:rsidRPr="0074687A">
        <w:rPr>
          <w:sz w:val="24"/>
        </w:rPr>
        <w:t>n.ºs</w:t>
      </w:r>
      <w:proofErr w:type="spellEnd"/>
      <w:r w:rsidRPr="0074687A">
        <w:rPr>
          <w:sz w:val="24"/>
        </w:rPr>
        <w:t xml:space="preserve"> 8.666/93 e 8.883/94 e 10.520/02, tornam público para o conhecimento dos interessados que em relação à Licitação n.º </w:t>
      </w:r>
      <w:r w:rsidR="00F52827" w:rsidRPr="0074687A">
        <w:rPr>
          <w:sz w:val="24"/>
        </w:rPr>
        <w:t>92</w:t>
      </w:r>
      <w:r w:rsidRPr="0074687A">
        <w:rPr>
          <w:sz w:val="24"/>
        </w:rPr>
        <w:t>/202</w:t>
      </w:r>
      <w:r w:rsidR="0003070F" w:rsidRPr="0074687A">
        <w:rPr>
          <w:sz w:val="24"/>
        </w:rPr>
        <w:t>2</w:t>
      </w:r>
      <w:r w:rsidRPr="0074687A">
        <w:rPr>
          <w:sz w:val="24"/>
        </w:rPr>
        <w:t>;</w:t>
      </w:r>
      <w:r w:rsidR="0003070F" w:rsidRPr="0074687A">
        <w:rPr>
          <w:sz w:val="24"/>
        </w:rPr>
        <w:t xml:space="preserve"> pregão </w:t>
      </w:r>
      <w:r w:rsidR="00E3666A" w:rsidRPr="0074687A">
        <w:rPr>
          <w:sz w:val="24"/>
        </w:rPr>
        <w:t>eletrônico</w:t>
      </w:r>
      <w:r w:rsidRPr="0074687A">
        <w:rPr>
          <w:sz w:val="24"/>
        </w:rPr>
        <w:t xml:space="preserve"> </w:t>
      </w:r>
      <w:r w:rsidR="00F52827" w:rsidRPr="0074687A">
        <w:rPr>
          <w:sz w:val="24"/>
        </w:rPr>
        <w:t>75</w:t>
      </w:r>
      <w:r w:rsidRPr="0074687A">
        <w:rPr>
          <w:sz w:val="24"/>
        </w:rPr>
        <w:t>/2</w:t>
      </w:r>
      <w:r w:rsidR="0003070F" w:rsidRPr="0074687A">
        <w:rPr>
          <w:sz w:val="24"/>
        </w:rPr>
        <w:t>022</w:t>
      </w:r>
      <w:r w:rsidR="00890612" w:rsidRPr="0074687A">
        <w:rPr>
          <w:sz w:val="24"/>
        </w:rPr>
        <w:t>, houve a retificação do</w:t>
      </w:r>
      <w:r w:rsidR="0074687A" w:rsidRPr="0074687A">
        <w:rPr>
          <w:sz w:val="24"/>
        </w:rPr>
        <w:t xml:space="preserve"> item</w:t>
      </w:r>
      <w:r w:rsidR="0074687A">
        <w:rPr>
          <w:sz w:val="24"/>
        </w:rPr>
        <w:t xml:space="preserve"> 4 do Termo de Referência - </w:t>
      </w:r>
      <w:r w:rsidR="0074687A" w:rsidRPr="00236729">
        <w:rPr>
          <w:b/>
          <w:sz w:val="24"/>
          <w:szCs w:val="24"/>
        </w:rPr>
        <w:t>DESCRIÇÃO E QUANTIDA</w:t>
      </w:r>
      <w:r w:rsidR="0074687A">
        <w:rPr>
          <w:b/>
          <w:sz w:val="24"/>
          <w:szCs w:val="24"/>
        </w:rPr>
        <w:t>DES DAS LUMINÁRIAS PÚBLICAS LED</w:t>
      </w:r>
      <w:r w:rsidR="0074687A" w:rsidRPr="0074687A">
        <w:rPr>
          <w:sz w:val="24"/>
        </w:rPr>
        <w:t>,</w:t>
      </w:r>
      <w:r w:rsidR="00051FD1">
        <w:rPr>
          <w:sz w:val="24"/>
        </w:rPr>
        <w:t xml:space="preserve"> e da Planilha do Objeto,</w:t>
      </w:r>
      <w:r w:rsidR="00890612" w:rsidRPr="0074687A">
        <w:rPr>
          <w:sz w:val="24"/>
        </w:rPr>
        <w:t xml:space="preserve"> para que conste da seguinte forma: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709"/>
      </w:tblGrid>
      <w:tr w:rsidR="0074687A" w:rsidRPr="00236729" w:rsidTr="00E735DE">
        <w:trPr>
          <w:trHeight w:val="371"/>
        </w:trPr>
        <w:tc>
          <w:tcPr>
            <w:tcW w:w="675" w:type="dxa"/>
            <w:vAlign w:val="center"/>
          </w:tcPr>
          <w:p w:rsidR="0074687A" w:rsidRPr="00236729" w:rsidRDefault="0074687A" w:rsidP="0094169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ab/>
            </w:r>
            <w:r w:rsidRPr="00236729">
              <w:rPr>
                <w:sz w:val="14"/>
                <w:szCs w:val="14"/>
              </w:rPr>
              <w:t>ITEM</w:t>
            </w:r>
          </w:p>
        </w:tc>
        <w:tc>
          <w:tcPr>
            <w:tcW w:w="7230" w:type="dxa"/>
            <w:vAlign w:val="center"/>
          </w:tcPr>
          <w:p w:rsidR="0074687A" w:rsidRPr="00236729" w:rsidRDefault="0074687A" w:rsidP="0094169C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36729">
              <w:rPr>
                <w:sz w:val="14"/>
                <w:szCs w:val="14"/>
              </w:rPr>
              <w:t>DESCRIÇÃO</w:t>
            </w:r>
            <w:r>
              <w:rPr>
                <w:sz w:val="14"/>
                <w:szCs w:val="14"/>
              </w:rPr>
              <w:t xml:space="preserve"> BÁSICA (VER ITEM 6-ESPECIFICAÇÕES TÉCNICAS A SEREM ATENDIDAS)</w:t>
            </w:r>
          </w:p>
        </w:tc>
        <w:tc>
          <w:tcPr>
            <w:tcW w:w="850" w:type="dxa"/>
            <w:vAlign w:val="center"/>
          </w:tcPr>
          <w:p w:rsidR="0074687A" w:rsidRPr="00236729" w:rsidRDefault="0074687A" w:rsidP="0094169C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36729">
              <w:rPr>
                <w:sz w:val="14"/>
                <w:szCs w:val="14"/>
              </w:rPr>
              <w:t>UNI.</w:t>
            </w:r>
          </w:p>
        </w:tc>
        <w:tc>
          <w:tcPr>
            <w:tcW w:w="709" w:type="dxa"/>
            <w:vAlign w:val="center"/>
          </w:tcPr>
          <w:p w:rsidR="0074687A" w:rsidRPr="00236729" w:rsidRDefault="0074687A" w:rsidP="0094169C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36729">
              <w:rPr>
                <w:sz w:val="14"/>
                <w:szCs w:val="14"/>
              </w:rPr>
              <w:t>QUANT</w:t>
            </w:r>
          </w:p>
        </w:tc>
      </w:tr>
      <w:tr w:rsidR="0074687A" w:rsidRPr="00236729" w:rsidTr="00E735DE">
        <w:trPr>
          <w:trHeight w:val="371"/>
        </w:trPr>
        <w:tc>
          <w:tcPr>
            <w:tcW w:w="675" w:type="dxa"/>
          </w:tcPr>
          <w:p w:rsidR="0074687A" w:rsidRPr="00236729" w:rsidRDefault="0074687A" w:rsidP="0094169C">
            <w:pPr>
              <w:spacing w:after="120" w:line="360" w:lineRule="auto"/>
              <w:jc w:val="center"/>
            </w:pPr>
            <w:r w:rsidRPr="00236729">
              <w:t>1</w:t>
            </w:r>
          </w:p>
        </w:tc>
        <w:tc>
          <w:tcPr>
            <w:tcW w:w="7230" w:type="dxa"/>
          </w:tcPr>
          <w:p w:rsidR="0074687A" w:rsidRPr="00236729" w:rsidRDefault="0074687A" w:rsidP="0094169C">
            <w:pPr>
              <w:spacing w:line="360" w:lineRule="auto"/>
              <w:jc w:val="both"/>
            </w:pPr>
            <w:r w:rsidRPr="00236729">
              <w:t xml:space="preserve">Luminária pública de LED, com potência máxima nominal de </w:t>
            </w:r>
            <w:r w:rsidRPr="00E735DE">
              <w:rPr>
                <w:b/>
              </w:rPr>
              <w:t>80 Watts</w:t>
            </w:r>
            <w:r w:rsidRPr="00236729">
              <w:t xml:space="preserve"> e fluxo luminoso mínimo de </w:t>
            </w:r>
            <w:r w:rsidRPr="00E735DE">
              <w:rPr>
                <w:strike/>
              </w:rPr>
              <w:t>13.000</w:t>
            </w:r>
            <w:r w:rsidRPr="00236729">
              <w:t xml:space="preserve"> </w:t>
            </w:r>
            <w:r w:rsidR="00E735DE" w:rsidRPr="00E735DE">
              <w:rPr>
                <w:b/>
              </w:rPr>
              <w:t xml:space="preserve">11.200 </w:t>
            </w:r>
            <w:r w:rsidRPr="00E735DE">
              <w:rPr>
                <w:b/>
              </w:rPr>
              <w:t>lumens</w:t>
            </w:r>
            <w:r w:rsidRPr="00236729">
              <w:t xml:space="preserve">, </w:t>
            </w:r>
            <w:r>
              <w:t>tomada para fotocélula de</w:t>
            </w:r>
            <w:r w:rsidRPr="00236729">
              <w:t xml:space="preserve"> </w:t>
            </w:r>
            <w:r>
              <w:t>3</w:t>
            </w:r>
            <w:r w:rsidRPr="00236729">
              <w:t xml:space="preserve"> pinos</w:t>
            </w:r>
            <w:r>
              <w:t xml:space="preserve"> instalada no topo do </w:t>
            </w:r>
            <w:proofErr w:type="spellStart"/>
            <w:r>
              <w:t>corpo</w:t>
            </w:r>
            <w:r w:rsidRPr="00236729">
              <w:t>,corpo</w:t>
            </w:r>
            <w:proofErr w:type="spellEnd"/>
            <w:r w:rsidRPr="00236729">
              <w:t xml:space="preserve"> de alumínio </w:t>
            </w:r>
            <w:proofErr w:type="spellStart"/>
            <w:r w:rsidRPr="00236729">
              <w:t>extrudado</w:t>
            </w:r>
            <w:proofErr w:type="spellEnd"/>
            <w:r w:rsidRPr="00236729">
              <w:t xml:space="preserve"> ou ainda corpo de alumínio injetado a alta pressão, tensão de alimentação 220 Volts, fator de potência maior ou igual a </w:t>
            </w:r>
            <w:r w:rsidRPr="0014290C">
              <w:t>0,92</w:t>
            </w:r>
            <w:r w:rsidRPr="00236729">
              <w:t xml:space="preserve">; identificação indelével da luminária e potência devem estar gravados no corpo da luminária, IRC mínimo 70; vida útil/manutenção do fluxo luminoso com no mínimo 70% após </w:t>
            </w:r>
            <w:r w:rsidRPr="0014290C">
              <w:t>65.000</w:t>
            </w:r>
            <w:r w:rsidRPr="00236729">
              <w:t xml:space="preserve"> horas (L70 conforme IESNA LM-80), grau de proteção IP 66 ou superior para bloco óptico e driver; luminária destinada a montagem em topo de poste ou braço com diâmetro 40 mm (+/- 8 mm) a 62 mm (+/- 4 mm); temperatura de cor correlata valor declarado 4.000 Kelvin, THD menor ou igual a 10%; incluindo proteção contra surtos igual ou superior a 10 kV; incluindo proteção contra sobre correntes igual ou superior a 10 kA; garantia mínima de 5 anos comprovada; atendimento dos demais descrições do Termo de Referência.</w:t>
            </w:r>
          </w:p>
        </w:tc>
        <w:tc>
          <w:tcPr>
            <w:tcW w:w="850" w:type="dxa"/>
          </w:tcPr>
          <w:p w:rsidR="0074687A" w:rsidRPr="00236729" w:rsidRDefault="0074687A" w:rsidP="0094169C">
            <w:pPr>
              <w:spacing w:line="360" w:lineRule="auto"/>
              <w:jc w:val="center"/>
            </w:pPr>
            <w:proofErr w:type="spellStart"/>
            <w:proofErr w:type="gramStart"/>
            <w:r w:rsidRPr="00236729">
              <w:t>cj</w:t>
            </w:r>
            <w:proofErr w:type="spellEnd"/>
            <w:proofErr w:type="gramEnd"/>
          </w:p>
        </w:tc>
        <w:tc>
          <w:tcPr>
            <w:tcW w:w="709" w:type="dxa"/>
          </w:tcPr>
          <w:p w:rsidR="0074687A" w:rsidRPr="00236729" w:rsidRDefault="0074687A" w:rsidP="0094169C">
            <w:pPr>
              <w:spacing w:line="360" w:lineRule="auto"/>
              <w:jc w:val="center"/>
            </w:pPr>
            <w:r>
              <w:t>300</w:t>
            </w:r>
          </w:p>
        </w:tc>
      </w:tr>
      <w:tr w:rsidR="00E735DE" w:rsidRPr="00236729" w:rsidTr="00E735DE">
        <w:trPr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after="120" w:line="360" w:lineRule="auto"/>
              <w:jc w:val="center"/>
            </w:pPr>
            <w:r w:rsidRPr="00236729"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both"/>
            </w:pPr>
            <w:r w:rsidRPr="00236729">
              <w:t xml:space="preserve">Luminária pública de LED, com potência máxima nominal de </w:t>
            </w:r>
            <w:r w:rsidRPr="00E735DE">
              <w:rPr>
                <w:b/>
              </w:rPr>
              <w:t>150 Watts</w:t>
            </w:r>
            <w:r w:rsidRPr="00236729">
              <w:t xml:space="preserve"> e fluxo luminoso mínimo de </w:t>
            </w:r>
            <w:r w:rsidRPr="00E735DE">
              <w:rPr>
                <w:strike/>
              </w:rPr>
              <w:t>21.500</w:t>
            </w:r>
            <w:r>
              <w:t xml:space="preserve"> </w:t>
            </w:r>
            <w:r w:rsidRPr="00E735DE">
              <w:rPr>
                <w:b/>
              </w:rPr>
              <w:t>21.000</w:t>
            </w:r>
            <w:r w:rsidRPr="00E735DE">
              <w:rPr>
                <w:b/>
              </w:rPr>
              <w:t xml:space="preserve"> lumens</w:t>
            </w:r>
            <w:r w:rsidRPr="00236729">
              <w:t xml:space="preserve">, </w:t>
            </w:r>
            <w:r>
              <w:t>tomada para fotocélula de</w:t>
            </w:r>
            <w:r w:rsidRPr="00236729">
              <w:t xml:space="preserve"> </w:t>
            </w:r>
            <w:r>
              <w:t>3</w:t>
            </w:r>
            <w:r w:rsidRPr="00236729">
              <w:t xml:space="preserve"> pinos</w:t>
            </w:r>
            <w:r>
              <w:t xml:space="preserve"> instalada no topo do corpo</w:t>
            </w:r>
            <w:r w:rsidRPr="00236729">
              <w:t xml:space="preserve">, corpo de alumínio </w:t>
            </w:r>
            <w:proofErr w:type="spellStart"/>
            <w:r w:rsidRPr="00236729">
              <w:t>extrudado</w:t>
            </w:r>
            <w:proofErr w:type="spellEnd"/>
            <w:r w:rsidRPr="00236729">
              <w:t xml:space="preserve"> ou ainda corpo de alumínio injetado a alta pressão, tensão de alimentação 220 Volts, fator de potência maior ou igual a </w:t>
            </w:r>
            <w:r w:rsidRPr="0014290C">
              <w:t>0,92</w:t>
            </w:r>
            <w:r w:rsidRPr="00236729">
              <w:t xml:space="preserve">; identificação indelével da luminária e potência devem estar gravados no corpo da luminária, IRC mínimo 70; vida útil/manutenção do fluxo luminoso com no mínimo 70% após </w:t>
            </w:r>
            <w:r w:rsidRPr="0014290C">
              <w:t>65.000</w:t>
            </w:r>
            <w:r w:rsidRPr="00236729">
              <w:t xml:space="preserve"> horas (L70 conforme IESNA LM-80), grau de proteção IP 66 ou superior para bloco óptico e driver; luminária destinada a montagem em topo de poste ou braço com diâmetro 40 mm (+/- 8 mm) a 62 mm (+/- 4 mm); temperatura de cor correlata valor declarado 4.000 Kelvin, THD menor ou igual a 10%; incluindo proteção contra surtos igual ou superior a 10 kV; incluindo proteção contra sobre correntes igual ou superior a 10 kA; garantia mínima de 5 anos comprovada; atendimento dos demais descrições do Termo de Referência.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center"/>
            </w:pPr>
            <w:proofErr w:type="spellStart"/>
            <w:proofErr w:type="gramStart"/>
            <w:r w:rsidRPr="00236729">
              <w:t>cj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center"/>
            </w:pPr>
            <w:r w:rsidRPr="00236729">
              <w:t>1</w:t>
            </w:r>
            <w:r>
              <w:t>0</w:t>
            </w:r>
            <w:r w:rsidRPr="00236729">
              <w:t>0</w:t>
            </w:r>
          </w:p>
        </w:tc>
      </w:tr>
      <w:tr w:rsidR="00E735DE" w:rsidRPr="00236729" w:rsidTr="00E735DE">
        <w:trPr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after="120" w:line="360" w:lineRule="auto"/>
              <w:jc w:val="center"/>
            </w:pPr>
            <w:r w:rsidRPr="00236729"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both"/>
            </w:pPr>
            <w:r w:rsidRPr="00236729">
              <w:t xml:space="preserve">Luminária pública de LED, com potência máxima nominal de </w:t>
            </w:r>
            <w:r w:rsidRPr="00E735DE">
              <w:rPr>
                <w:b/>
              </w:rPr>
              <w:t>180 Watts</w:t>
            </w:r>
            <w:r w:rsidRPr="00236729">
              <w:t xml:space="preserve"> e fluxo luminoso mínimo de </w:t>
            </w:r>
            <w:r w:rsidRPr="00E735DE">
              <w:rPr>
                <w:strike/>
              </w:rPr>
              <w:t>25.000</w:t>
            </w:r>
            <w:r>
              <w:t xml:space="preserve"> </w:t>
            </w:r>
            <w:r w:rsidRPr="00E735DE">
              <w:rPr>
                <w:b/>
              </w:rPr>
              <w:t>25.200</w:t>
            </w:r>
            <w:r w:rsidRPr="00E735DE">
              <w:rPr>
                <w:b/>
              </w:rPr>
              <w:t xml:space="preserve"> lumens</w:t>
            </w:r>
            <w:r w:rsidRPr="00236729">
              <w:t xml:space="preserve">, </w:t>
            </w:r>
            <w:r>
              <w:t>tomada para fotocélula de</w:t>
            </w:r>
            <w:r w:rsidRPr="00236729">
              <w:t xml:space="preserve"> </w:t>
            </w:r>
            <w:r>
              <w:t>3</w:t>
            </w:r>
            <w:r w:rsidRPr="00236729">
              <w:t xml:space="preserve"> pinos</w:t>
            </w:r>
            <w:r>
              <w:t xml:space="preserve"> instalada no topo do corpo</w:t>
            </w:r>
            <w:r w:rsidRPr="00236729">
              <w:t>,</w:t>
            </w:r>
            <w:r>
              <w:t xml:space="preserve"> </w:t>
            </w:r>
            <w:r w:rsidRPr="00236729">
              <w:t xml:space="preserve">corpo de alumínio </w:t>
            </w:r>
            <w:proofErr w:type="spellStart"/>
            <w:r w:rsidRPr="00236729">
              <w:t>extrudado</w:t>
            </w:r>
            <w:proofErr w:type="spellEnd"/>
            <w:r w:rsidRPr="00236729">
              <w:t xml:space="preserve"> ou ainda corpo de alumínio injetado a alta pressão, tensão de alimentação 220 Volts, fator de potência maior ou igual </w:t>
            </w:r>
            <w:r w:rsidRPr="0014290C">
              <w:t>a 0,92</w:t>
            </w:r>
            <w:r w:rsidRPr="00236729">
              <w:t xml:space="preserve">; identificação indelével da luminária e potência devem estar gravados no corpo da luminária, IRC mínimo 70; vida útil/manutenção do fluxo luminoso com no mínimo 70% após </w:t>
            </w:r>
            <w:r w:rsidRPr="0014290C">
              <w:t>65.000</w:t>
            </w:r>
            <w:r w:rsidRPr="00236729">
              <w:t xml:space="preserve"> horas (L70 conforme IESNA LM-80), grau de proteção IP 66 ou superior para bloco óptico e driver; luminária destinada a montagem em topo de poste ou braço com diâmetro 40 mm (+/- 8 mm) a 62 mm (+/- 4 mm); temperatura de cor correlata 4.000 Kelvin, THD menor ou igual a 10%; incluindo proteção contra surtos igual ou superior a 10 kV; incluindo proteção contra sobre correntes igual ou superior a 10 kA; garantia mínima de 5 anos comprovada; atendimento dos demais descrições do Termo de Referência.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center"/>
            </w:pPr>
            <w:proofErr w:type="spellStart"/>
            <w:proofErr w:type="gramStart"/>
            <w:r w:rsidRPr="00236729">
              <w:t>cj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DE" w:rsidRPr="00236729" w:rsidRDefault="00E735DE" w:rsidP="0094169C">
            <w:pPr>
              <w:spacing w:line="360" w:lineRule="auto"/>
              <w:jc w:val="center"/>
            </w:pPr>
            <w:r>
              <w:t>10</w:t>
            </w:r>
            <w:r w:rsidRPr="00236729">
              <w:t>0</w:t>
            </w:r>
          </w:p>
        </w:tc>
      </w:tr>
    </w:tbl>
    <w:p w:rsidR="00890612" w:rsidRDefault="00890612" w:rsidP="00F52827">
      <w:pPr>
        <w:pStyle w:val="Corpodetexto2"/>
        <w:rPr>
          <w:i w:val="0"/>
        </w:rPr>
      </w:pPr>
    </w:p>
    <w:p w:rsidR="00051FD1" w:rsidRDefault="00051FD1" w:rsidP="00F52827">
      <w:pPr>
        <w:pStyle w:val="Corpodetexto2"/>
        <w:rPr>
          <w:i w:val="0"/>
        </w:rPr>
      </w:pPr>
      <w:r>
        <w:rPr>
          <w:i w:val="0"/>
        </w:rPr>
        <w:t>OBS: Para a planilha do objeto prevalece os descritivos acima retificados.</w:t>
      </w:r>
    </w:p>
    <w:p w:rsidR="003229B4" w:rsidRDefault="003229B4" w:rsidP="00890612">
      <w:pPr>
        <w:pStyle w:val="Corpodetexto"/>
        <w:jc w:val="both"/>
        <w:rPr>
          <w:b/>
          <w:bCs/>
          <w:sz w:val="16"/>
          <w:szCs w:val="16"/>
          <w:u w:val="single"/>
        </w:rPr>
      </w:pPr>
    </w:p>
    <w:p w:rsidR="00890612" w:rsidRPr="007904C0" w:rsidRDefault="007904C0" w:rsidP="00890612">
      <w:pPr>
        <w:pStyle w:val="Corpodetexto"/>
        <w:jc w:val="both"/>
        <w:rPr>
          <w:bCs/>
          <w:sz w:val="24"/>
          <w:szCs w:val="24"/>
        </w:rPr>
      </w:pPr>
      <w:r w:rsidRPr="007904C0">
        <w:rPr>
          <w:bCs/>
          <w:sz w:val="24"/>
          <w:szCs w:val="24"/>
        </w:rPr>
        <w:t>Altera a data do c</w:t>
      </w:r>
      <w:r w:rsidR="00C05C82">
        <w:rPr>
          <w:bCs/>
          <w:sz w:val="24"/>
          <w:szCs w:val="24"/>
        </w:rPr>
        <w:t xml:space="preserve">ertame para o dia </w:t>
      </w:r>
      <w:r w:rsidR="00E735DE">
        <w:rPr>
          <w:bCs/>
          <w:sz w:val="24"/>
          <w:szCs w:val="24"/>
        </w:rPr>
        <w:t>11</w:t>
      </w:r>
      <w:r w:rsidRPr="007904C0">
        <w:rPr>
          <w:bCs/>
          <w:sz w:val="24"/>
          <w:szCs w:val="24"/>
        </w:rPr>
        <w:t>/0</w:t>
      </w:r>
      <w:r w:rsidR="00E735DE">
        <w:rPr>
          <w:bCs/>
          <w:sz w:val="24"/>
          <w:szCs w:val="24"/>
        </w:rPr>
        <w:t>7</w:t>
      </w:r>
      <w:r w:rsidRPr="007904C0">
        <w:rPr>
          <w:bCs/>
          <w:sz w:val="24"/>
          <w:szCs w:val="24"/>
        </w:rPr>
        <w:t xml:space="preserve">/2022, nos mesmos horários e local.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051FD1" w:rsidRDefault="00051FD1">
      <w:pPr>
        <w:pStyle w:val="Corpodetexto2"/>
        <w:rPr>
          <w:rFonts w:ascii="Bookman Old Style" w:hAnsi="Bookman Old Style"/>
          <w:i w:val="0"/>
          <w:szCs w:val="24"/>
        </w:rPr>
      </w:pPr>
      <w:bookmarkStart w:id="0" w:name="_GoBack"/>
      <w:bookmarkEnd w:id="0"/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E735DE">
        <w:rPr>
          <w:rFonts w:ascii="Bookman Old Style" w:hAnsi="Bookman Old Style"/>
          <w:i w:val="0"/>
          <w:szCs w:val="24"/>
        </w:rPr>
        <w:t>20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E735DE">
        <w:rPr>
          <w:rFonts w:ascii="Bookman Old Style" w:hAnsi="Bookman Old Style"/>
          <w:i w:val="0"/>
          <w:szCs w:val="24"/>
        </w:rPr>
        <w:t>junho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 w:rsidP="007904C0"/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A0" w:rsidRDefault="003A13A0">
      <w:r>
        <w:separator/>
      </w:r>
    </w:p>
  </w:endnote>
  <w:endnote w:type="continuationSeparator" w:id="0">
    <w:p w:rsidR="003A13A0" w:rsidRDefault="003A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A0" w:rsidRDefault="003A13A0">
      <w:r>
        <w:separator/>
      </w:r>
    </w:p>
  </w:footnote>
  <w:footnote w:type="continuationSeparator" w:id="0">
    <w:p w:rsidR="003A13A0" w:rsidRDefault="003A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12DD3"/>
    <w:rsid w:val="000233F8"/>
    <w:rsid w:val="0003070F"/>
    <w:rsid w:val="00042DF2"/>
    <w:rsid w:val="00042E2B"/>
    <w:rsid w:val="00051FD1"/>
    <w:rsid w:val="000E261C"/>
    <w:rsid w:val="00134FFB"/>
    <w:rsid w:val="00177481"/>
    <w:rsid w:val="001B1318"/>
    <w:rsid w:val="001D51EA"/>
    <w:rsid w:val="002D145B"/>
    <w:rsid w:val="002F0BBA"/>
    <w:rsid w:val="003026FA"/>
    <w:rsid w:val="003229B4"/>
    <w:rsid w:val="003A13A0"/>
    <w:rsid w:val="003E3414"/>
    <w:rsid w:val="004E62BC"/>
    <w:rsid w:val="00513AD3"/>
    <w:rsid w:val="00532FED"/>
    <w:rsid w:val="005C6398"/>
    <w:rsid w:val="006A1BE5"/>
    <w:rsid w:val="0074687A"/>
    <w:rsid w:val="007904C0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90612"/>
    <w:rsid w:val="008C0A1B"/>
    <w:rsid w:val="00A200B7"/>
    <w:rsid w:val="00A23CF6"/>
    <w:rsid w:val="00A86268"/>
    <w:rsid w:val="00AD4C60"/>
    <w:rsid w:val="00B54C26"/>
    <w:rsid w:val="00BE3DF6"/>
    <w:rsid w:val="00C023CA"/>
    <w:rsid w:val="00C05C82"/>
    <w:rsid w:val="00C80922"/>
    <w:rsid w:val="00DE07D7"/>
    <w:rsid w:val="00DE76A3"/>
    <w:rsid w:val="00DF0F46"/>
    <w:rsid w:val="00DF78F6"/>
    <w:rsid w:val="00E14E17"/>
    <w:rsid w:val="00E2130E"/>
    <w:rsid w:val="00E3666A"/>
    <w:rsid w:val="00E7235B"/>
    <w:rsid w:val="00E735DE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5728-8241-42F0-8EB4-2F03C114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5</cp:revision>
  <cp:lastPrinted>2021-05-12T12:49:00Z</cp:lastPrinted>
  <dcterms:created xsi:type="dcterms:W3CDTF">2022-06-20T19:25:00Z</dcterms:created>
  <dcterms:modified xsi:type="dcterms:W3CDTF">2022-06-20T19:45:00Z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