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8810E3">
        <w:rPr>
          <w:b/>
          <w:sz w:val="24"/>
          <w:szCs w:val="24"/>
        </w:rPr>
        <w:t>147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A04AEC">
        <w:rPr>
          <w:b/>
          <w:sz w:val="24"/>
          <w:szCs w:val="24"/>
        </w:rPr>
        <w:t>ELETRÔNICO</w:t>
      </w:r>
      <w:r w:rsidR="00AD4C60">
        <w:rPr>
          <w:b/>
          <w:sz w:val="24"/>
          <w:szCs w:val="24"/>
        </w:rPr>
        <w:t xml:space="preserve"> Nº </w:t>
      </w:r>
      <w:r w:rsidR="00A04AEC">
        <w:rPr>
          <w:b/>
          <w:sz w:val="24"/>
          <w:szCs w:val="24"/>
        </w:rPr>
        <w:t>1</w:t>
      </w:r>
      <w:r w:rsidR="008810E3">
        <w:rPr>
          <w:b/>
          <w:sz w:val="24"/>
          <w:szCs w:val="24"/>
        </w:rPr>
        <w:t>19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A04AEC">
        <w:rPr>
          <w:b/>
          <w:sz w:val="24"/>
          <w:szCs w:val="24"/>
        </w:rPr>
        <w:t>VALOR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MANTÉM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DF7FF4" w:rsidRPr="00DF7FF4" w:rsidRDefault="002F0BBA" w:rsidP="00A04AEC">
      <w:pPr>
        <w:pStyle w:val="Corpodetexto2"/>
        <w:rPr>
          <w:szCs w:val="24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A04AEC">
        <w:rPr>
          <w:i w:val="0"/>
        </w:rPr>
        <w:t>1</w:t>
      </w:r>
      <w:r w:rsidR="008810E3">
        <w:rPr>
          <w:i w:val="0"/>
        </w:rPr>
        <w:t>47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8810E3">
        <w:rPr>
          <w:i w:val="0"/>
        </w:rPr>
        <w:t>Eletrônico</w:t>
      </w:r>
      <w:r w:rsidRPr="002F0BBA">
        <w:rPr>
          <w:i w:val="0"/>
        </w:rPr>
        <w:t xml:space="preserve"> </w:t>
      </w:r>
      <w:r w:rsidR="008810E3">
        <w:rPr>
          <w:i w:val="0"/>
        </w:rPr>
        <w:t>119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F52827" w:rsidRPr="007C786B">
        <w:rPr>
          <w:b/>
          <w:i w:val="0"/>
          <w:u w:val="single"/>
        </w:rPr>
        <w:t xml:space="preserve">houve a </w:t>
      </w:r>
      <w:r w:rsidR="008810E3">
        <w:rPr>
          <w:b/>
          <w:i w:val="0"/>
          <w:u w:val="single"/>
        </w:rPr>
        <w:t>alteração das quantidades</w:t>
      </w:r>
      <w:r w:rsidR="00A04AEC">
        <w:rPr>
          <w:b/>
          <w:i w:val="0"/>
          <w:u w:val="single"/>
        </w:rPr>
        <w:t xml:space="preserve"> </w:t>
      </w:r>
      <w:r w:rsidR="008810E3">
        <w:rPr>
          <w:b/>
          <w:i w:val="0"/>
          <w:u w:val="single"/>
        </w:rPr>
        <w:t>do item 03 da Planilha do Objeto</w:t>
      </w:r>
      <w:r w:rsidR="00DF7FF4">
        <w:rPr>
          <w:b/>
          <w:i w:val="0"/>
          <w:u w:val="single"/>
        </w:rPr>
        <w:t xml:space="preserve"> do edital </w:t>
      </w:r>
      <w:r w:rsidR="00A04AEC">
        <w:rPr>
          <w:b/>
          <w:i w:val="0"/>
          <w:u w:val="single"/>
        </w:rPr>
        <w:t>para que conste da seguinte forma:</w:t>
      </w:r>
    </w:p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993"/>
        <w:gridCol w:w="1275"/>
        <w:gridCol w:w="1843"/>
      </w:tblGrid>
      <w:tr w:rsidR="008810E3" w:rsidTr="00FE3FD3">
        <w:tc>
          <w:tcPr>
            <w:tcW w:w="851" w:type="dxa"/>
          </w:tcPr>
          <w:p w:rsidR="008810E3" w:rsidRDefault="008810E3" w:rsidP="008810E3">
            <w:pPr>
              <w:widowControl w:val="0"/>
              <w:spacing w:after="200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819" w:type="dxa"/>
          </w:tcPr>
          <w:p w:rsidR="008810E3" w:rsidRDefault="008810E3" w:rsidP="008810E3">
            <w:pPr>
              <w:widowControl w:val="0"/>
              <w:spacing w:before="171" w:after="171"/>
              <w:jc w:val="center"/>
            </w:pPr>
            <w:r>
              <w:rPr>
                <w:rFonts w:cs="Calibri"/>
                <w:b/>
                <w:bCs/>
                <w:sz w:val="24"/>
                <w:szCs w:val="24"/>
              </w:rPr>
              <w:t>Descrição do Objeto</w:t>
            </w:r>
          </w:p>
        </w:tc>
        <w:tc>
          <w:tcPr>
            <w:tcW w:w="993" w:type="dxa"/>
          </w:tcPr>
          <w:p w:rsidR="008810E3" w:rsidRDefault="008810E3" w:rsidP="008810E3">
            <w:pPr>
              <w:widowControl w:val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275" w:type="dxa"/>
          </w:tcPr>
          <w:p w:rsidR="008810E3" w:rsidRDefault="008810E3" w:rsidP="008810E3">
            <w:pPr>
              <w:widowControl w:val="0"/>
              <w:spacing w:before="114" w:after="200"/>
              <w:jc w:val="center"/>
            </w:pPr>
            <w:r>
              <w:rPr>
                <w:b/>
                <w:bCs/>
                <w:sz w:val="24"/>
                <w:szCs w:val="24"/>
              </w:rPr>
              <w:t>Valor Unit.</w:t>
            </w:r>
          </w:p>
        </w:tc>
        <w:tc>
          <w:tcPr>
            <w:tcW w:w="1843" w:type="dxa"/>
          </w:tcPr>
          <w:p w:rsidR="008810E3" w:rsidRDefault="008810E3" w:rsidP="008810E3">
            <w:pPr>
              <w:widowControl w:val="0"/>
              <w:snapToGrid w:val="0"/>
              <w:spacing w:before="114" w:after="200"/>
              <w:jc w:val="center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Valor Total</w:t>
            </w:r>
          </w:p>
        </w:tc>
      </w:tr>
      <w:tr w:rsidR="008810E3" w:rsidTr="00FE3FD3">
        <w:tc>
          <w:tcPr>
            <w:tcW w:w="851" w:type="dxa"/>
          </w:tcPr>
          <w:p w:rsidR="008810E3" w:rsidRPr="00FE3FD3" w:rsidRDefault="00FE3FD3" w:rsidP="008810E3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 w:rsidRPr="00FE3FD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19" w:type="dxa"/>
          </w:tcPr>
          <w:p w:rsidR="00FE3FD3" w:rsidRDefault="00FE3FD3" w:rsidP="00FE3FD3">
            <w:pPr>
              <w:pStyle w:val="Contedodatabela"/>
              <w:widowControl w:val="0"/>
              <w:spacing w:after="20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IMPRESSORA LASER</w:t>
            </w:r>
            <w:r>
              <w:rPr>
                <w:rFonts w:cs="Calibri"/>
                <w:sz w:val="18"/>
                <w:szCs w:val="18"/>
              </w:rPr>
              <w:br/>
              <w:t xml:space="preserve">Conectividade: Wi-Fi </w:t>
            </w:r>
            <w:proofErr w:type="spellStart"/>
            <w:r>
              <w:rPr>
                <w:rFonts w:cs="Calibri"/>
                <w:sz w:val="18"/>
                <w:szCs w:val="18"/>
              </w:rPr>
              <w:t>Direct</w:t>
            </w:r>
            <w:proofErr w:type="spellEnd"/>
            <w:r>
              <w:rPr>
                <w:rFonts w:cs="Calibri"/>
                <w:sz w:val="18"/>
                <w:szCs w:val="18"/>
              </w:rPr>
              <w:t>, Wi-Fi, Rede Ethernet, USB 2.0, USB</w:t>
            </w:r>
            <w:r>
              <w:rPr>
                <w:rFonts w:cs="Calibri"/>
                <w:sz w:val="18"/>
                <w:szCs w:val="18"/>
              </w:rPr>
              <w:br/>
              <w:t>Memória: 512 MB</w:t>
            </w:r>
            <w:r>
              <w:rPr>
                <w:rFonts w:cs="Calibri"/>
                <w:sz w:val="18"/>
                <w:szCs w:val="18"/>
              </w:rPr>
              <w:br/>
              <w:t>Função Fax: Sim</w:t>
            </w:r>
            <w:r>
              <w:rPr>
                <w:rFonts w:cs="Calibri"/>
                <w:sz w:val="18"/>
                <w:szCs w:val="18"/>
              </w:rPr>
              <w:br/>
              <w:t>Sistemas Operacionais Compatíveis: Mac OS X , Windows 8 , Windows 10</w:t>
            </w:r>
            <w:r>
              <w:rPr>
                <w:rFonts w:cs="Calibri"/>
                <w:sz w:val="18"/>
                <w:szCs w:val="18"/>
              </w:rPr>
              <w:br/>
              <w:t>Alimentação: 110 V Tecnologia: Laser</w:t>
            </w:r>
            <w:r>
              <w:rPr>
                <w:rFonts w:cs="Calibri"/>
                <w:sz w:val="18"/>
                <w:szCs w:val="18"/>
              </w:rPr>
              <w:br/>
              <w:t xml:space="preserve">Velocidade Max de Impressão: 38 </w:t>
            </w:r>
            <w:proofErr w:type="spellStart"/>
            <w:r>
              <w:rPr>
                <w:rFonts w:cs="Calibri"/>
                <w:sz w:val="18"/>
                <w:szCs w:val="18"/>
              </w:rPr>
              <w:t>ppm</w:t>
            </w:r>
            <w:proofErr w:type="spellEnd"/>
            <w:r>
              <w:rPr>
                <w:rFonts w:cs="Calibri"/>
                <w:sz w:val="18"/>
                <w:szCs w:val="18"/>
              </w:rPr>
              <w:br/>
              <w:t>Impressão Colorida: Não se Aplica</w:t>
            </w:r>
            <w:r>
              <w:rPr>
                <w:rFonts w:cs="Calibri"/>
                <w:sz w:val="18"/>
                <w:szCs w:val="18"/>
              </w:rPr>
              <w:br/>
              <w:t>Impressão Frente e Verso: Sim</w:t>
            </w:r>
            <w:r>
              <w:rPr>
                <w:rFonts w:cs="Calibri"/>
                <w:sz w:val="18"/>
                <w:szCs w:val="18"/>
              </w:rPr>
              <w:br/>
              <w:t>Capacidade Máxima de impressão mensal (</w:t>
            </w:r>
            <w:proofErr w:type="spellStart"/>
            <w:r>
              <w:rPr>
                <w:rFonts w:cs="Calibri"/>
                <w:sz w:val="18"/>
                <w:szCs w:val="18"/>
              </w:rPr>
              <w:t>pags</w:t>
            </w:r>
            <w:proofErr w:type="spellEnd"/>
            <w:r>
              <w:rPr>
                <w:rFonts w:cs="Calibri"/>
                <w:sz w:val="18"/>
                <w:szCs w:val="18"/>
              </w:rPr>
              <w:t>/mês): 80000</w:t>
            </w:r>
            <w:r>
              <w:rPr>
                <w:rFonts w:cs="Calibri"/>
                <w:sz w:val="18"/>
                <w:szCs w:val="18"/>
              </w:rPr>
              <w:br/>
              <w:t>Resolução Máxima de Impressão: 1200x1200dpi</w:t>
            </w:r>
            <w:r>
              <w:rPr>
                <w:rFonts w:cs="Calibri"/>
                <w:sz w:val="18"/>
                <w:szCs w:val="18"/>
              </w:rPr>
              <w:br/>
              <w:t>Rendimento do Cartucho (em páginas): 3000</w:t>
            </w:r>
            <w:r>
              <w:rPr>
                <w:rFonts w:cs="Calibri"/>
                <w:sz w:val="18"/>
                <w:szCs w:val="18"/>
              </w:rPr>
              <w:br/>
              <w:t>Tamanho de Papel: A4 210 x 297 mm, A5 148 x 210 mm , A6 105 × 148 mm, B5 182 x 257 mm, Carta 215 x 279 mm, Envelope, Ofício 216 x 356 mm</w:t>
            </w:r>
            <w:r>
              <w:rPr>
                <w:rFonts w:cs="Calibri"/>
                <w:sz w:val="18"/>
                <w:szCs w:val="18"/>
              </w:rPr>
              <w:br/>
              <w:t>Gramatura máxima do papel: 120 g/m²</w:t>
            </w:r>
            <w:r>
              <w:rPr>
                <w:rFonts w:cs="Calibri"/>
                <w:sz w:val="18"/>
                <w:szCs w:val="18"/>
              </w:rPr>
              <w:br/>
              <w:t>Capacidade Bandeja de Entrada: 350</w:t>
            </w:r>
            <w:r>
              <w:rPr>
                <w:rFonts w:cs="Calibri"/>
                <w:sz w:val="18"/>
                <w:szCs w:val="18"/>
              </w:rPr>
              <w:br/>
              <w:t>Capacidade Bandeja de Saída: 150</w:t>
            </w:r>
            <w:r>
              <w:rPr>
                <w:rFonts w:cs="Calibri"/>
                <w:sz w:val="18"/>
                <w:szCs w:val="18"/>
              </w:rPr>
              <w:br/>
              <w:t>Capacidade Alimentador Automático: 50 folhas</w:t>
            </w:r>
            <w:r>
              <w:rPr>
                <w:rFonts w:cs="Calibri"/>
                <w:sz w:val="18"/>
                <w:szCs w:val="18"/>
              </w:rPr>
              <w:br/>
              <w:t>Ampliação e Redução: 400% - 25%</w:t>
            </w:r>
            <w:r>
              <w:rPr>
                <w:rFonts w:cs="Calibri"/>
                <w:sz w:val="18"/>
                <w:szCs w:val="18"/>
              </w:rPr>
              <w:br/>
              <w:t>Cópia Frente e Verso: Sim</w:t>
            </w:r>
            <w:r>
              <w:rPr>
                <w:rFonts w:cs="Calibri"/>
                <w:sz w:val="18"/>
                <w:szCs w:val="18"/>
              </w:rPr>
              <w:br/>
              <w:t>Tamanho Máximo para Digitalização: A4 (21×29,7cm)</w:t>
            </w:r>
            <w:r>
              <w:rPr>
                <w:rFonts w:cs="Calibri"/>
                <w:sz w:val="18"/>
                <w:szCs w:val="18"/>
              </w:rPr>
              <w:br/>
              <w:t>Tamanho do Vidro de Documentos: 216 x 297 mm</w:t>
            </w:r>
            <w:r>
              <w:rPr>
                <w:rFonts w:cs="Calibri"/>
                <w:sz w:val="18"/>
                <w:szCs w:val="18"/>
              </w:rPr>
              <w:br/>
              <w:t xml:space="preserve">Itens Inclusos: Cabo de Alimentação, Cabo de Telefone , Cabo USB , 3 Cartuchos Pretos </w:t>
            </w:r>
          </w:p>
          <w:p w:rsidR="008810E3" w:rsidRDefault="00FE3FD3" w:rsidP="00FE3FD3">
            <w:pPr>
              <w:pStyle w:val="Corpodetexto"/>
              <w:jc w:val="both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rFonts w:cs="Calibri"/>
                <w:sz w:val="18"/>
                <w:szCs w:val="18"/>
              </w:rPr>
              <w:t>Garantia -  12 meses, a contar da entrega</w:t>
            </w:r>
          </w:p>
        </w:tc>
        <w:tc>
          <w:tcPr>
            <w:tcW w:w="993" w:type="dxa"/>
          </w:tcPr>
          <w:p w:rsidR="008810E3" w:rsidRPr="00FE3FD3" w:rsidRDefault="00FE3FD3" w:rsidP="008810E3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 w:rsidRPr="00FE3FD3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8810E3" w:rsidRPr="00FE3FD3" w:rsidRDefault="00FE3FD3" w:rsidP="008810E3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 w:rsidRPr="00FE3FD3">
              <w:rPr>
                <w:b/>
                <w:bCs/>
                <w:sz w:val="24"/>
                <w:szCs w:val="24"/>
              </w:rPr>
              <w:t>4.191,18</w:t>
            </w:r>
          </w:p>
        </w:tc>
        <w:tc>
          <w:tcPr>
            <w:tcW w:w="1843" w:type="dxa"/>
          </w:tcPr>
          <w:p w:rsidR="008810E3" w:rsidRPr="00FE3FD3" w:rsidRDefault="00FE3FD3" w:rsidP="008810E3">
            <w:pPr>
              <w:pStyle w:val="Corpodetex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138.308,94</w:t>
            </w:r>
          </w:p>
        </w:tc>
      </w:tr>
    </w:tbl>
    <w:p w:rsidR="008810E3" w:rsidRDefault="008810E3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Mantém a data, horários e local do certame.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FE3FD3">
        <w:rPr>
          <w:rFonts w:ascii="Bookman Old Style" w:hAnsi="Bookman Old Style"/>
          <w:i w:val="0"/>
          <w:szCs w:val="24"/>
        </w:rPr>
        <w:t>13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A04AEC">
        <w:rPr>
          <w:rFonts w:ascii="Bookman Old Style" w:hAnsi="Bookman Old Style"/>
          <w:i w:val="0"/>
          <w:szCs w:val="24"/>
        </w:rPr>
        <w:t>julho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817B37" w:rsidRDefault="00177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C023CA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  <w:bookmarkStart w:id="0" w:name="_GoBack"/>
      <w:bookmarkEnd w:id="0"/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60" w:rsidRDefault="00443F60">
      <w:r>
        <w:separator/>
      </w:r>
    </w:p>
  </w:endnote>
  <w:endnote w:type="continuationSeparator" w:id="0">
    <w:p w:rsidR="00443F60" w:rsidRDefault="004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60" w:rsidRDefault="00443F60">
      <w:r>
        <w:separator/>
      </w:r>
    </w:p>
  </w:footnote>
  <w:footnote w:type="continuationSeparator" w:id="0">
    <w:p w:rsidR="00443F60" w:rsidRDefault="004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43F60"/>
    <w:rsid w:val="004C7586"/>
    <w:rsid w:val="004E62BC"/>
    <w:rsid w:val="00513AD3"/>
    <w:rsid w:val="00532FED"/>
    <w:rsid w:val="005C3528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10E3"/>
    <w:rsid w:val="008C0A1B"/>
    <w:rsid w:val="00A04AEC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E1C7F"/>
    <w:rsid w:val="00F369F7"/>
    <w:rsid w:val="00F52827"/>
    <w:rsid w:val="00F76C0E"/>
    <w:rsid w:val="00FA483E"/>
    <w:rsid w:val="00FB11B3"/>
    <w:rsid w:val="00FC1BAC"/>
    <w:rsid w:val="00FC6E76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  <w:style w:type="character" w:customStyle="1" w:styleId="WW8Num17z1">
    <w:name w:val="WW8Num17z1"/>
    <w:rsid w:val="00FE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EDAD-E575-4300-9ACA-B6B5210C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2022-07-13T18:51:00Z</cp:lastPrinted>
  <dcterms:created xsi:type="dcterms:W3CDTF">2022-07-13T18:57:00Z</dcterms:created>
  <dcterms:modified xsi:type="dcterms:W3CDTF">2022-07-13T19:14:00Z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