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7" w:rsidRDefault="00E91508">
      <w:pPr>
        <w:pStyle w:val="Ttulo1"/>
      </w:pPr>
      <w:r>
        <w:rPr>
          <w:b/>
          <w:i w:val="0"/>
          <w:szCs w:val="24"/>
        </w:rPr>
        <w:t xml:space="preserve">LICITAÇÃO Nº </w:t>
      </w:r>
      <w:r w:rsidR="00E405B4">
        <w:rPr>
          <w:b/>
          <w:i w:val="0"/>
          <w:szCs w:val="24"/>
        </w:rPr>
        <w:t>54</w:t>
      </w:r>
      <w:r>
        <w:rPr>
          <w:b/>
          <w:i w:val="0"/>
          <w:szCs w:val="24"/>
        </w:rPr>
        <w:t>/202</w:t>
      </w:r>
      <w:r w:rsidR="00CD521F">
        <w:rPr>
          <w:b/>
          <w:i w:val="0"/>
          <w:szCs w:val="24"/>
        </w:rPr>
        <w:t>3</w:t>
      </w:r>
    </w:p>
    <w:p w:rsidR="007C66B7" w:rsidRDefault="00E91508">
      <w:pPr>
        <w:jc w:val="both"/>
      </w:pPr>
      <w:r>
        <w:rPr>
          <w:b/>
          <w:sz w:val="24"/>
        </w:rPr>
        <w:t xml:space="preserve">PREGÃO </w:t>
      </w:r>
      <w:r w:rsidR="00E405B4">
        <w:rPr>
          <w:b/>
          <w:sz w:val="24"/>
        </w:rPr>
        <w:t>PRESENCIAL</w:t>
      </w:r>
      <w:r w:rsidR="00CD521F">
        <w:rPr>
          <w:b/>
          <w:sz w:val="24"/>
        </w:rPr>
        <w:t xml:space="preserve"> Nº </w:t>
      </w:r>
      <w:r w:rsidR="00E405B4">
        <w:rPr>
          <w:b/>
          <w:sz w:val="24"/>
        </w:rPr>
        <w:t>44</w:t>
      </w:r>
      <w:r>
        <w:rPr>
          <w:b/>
          <w:sz w:val="24"/>
        </w:rPr>
        <w:t>/202</w:t>
      </w:r>
      <w:r w:rsidR="00CD521F">
        <w:rPr>
          <w:b/>
          <w:sz w:val="24"/>
        </w:rPr>
        <w:t>3</w:t>
      </w:r>
    </w:p>
    <w:p w:rsidR="007C66B7" w:rsidRDefault="00E91508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7C66B7" w:rsidRDefault="007C66B7">
      <w:pPr>
        <w:rPr>
          <w:rFonts w:ascii="Bookman Old Style" w:hAnsi="Bookman Old Style"/>
          <w:b/>
          <w:sz w:val="24"/>
          <w:szCs w:val="24"/>
        </w:rPr>
      </w:pP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D521F" w:rsidRDefault="00CD521F">
      <w:pPr>
        <w:pStyle w:val="Default"/>
        <w:spacing w:before="120" w:after="120"/>
        <w:jc w:val="both"/>
      </w:pPr>
      <w:r>
        <w:t>A</w:t>
      </w:r>
      <w:r w:rsidR="00E91508">
        <w:t xml:space="preserve"> Pregoeir</w:t>
      </w:r>
      <w:r>
        <w:t>a</w:t>
      </w:r>
      <w:r w:rsidR="00E91508">
        <w:t xml:space="preserve"> nomeado pela portaria </w:t>
      </w:r>
      <w:r>
        <w:t>149/2023</w:t>
      </w:r>
      <w:r w:rsidR="00E91508">
        <w:t xml:space="preserve">, no uso de suas atribuições legais e em conformidade com as leis 8.883/94 e 10.520/02, torna público para o conhecimento dos interessados que em relação à </w:t>
      </w:r>
      <w:r w:rsidR="00E91508">
        <w:rPr>
          <w:b/>
        </w:rPr>
        <w:t xml:space="preserve">Licitação n.º </w:t>
      </w:r>
      <w:r w:rsidR="00E405B4">
        <w:rPr>
          <w:b/>
        </w:rPr>
        <w:t>5</w:t>
      </w:r>
      <w:r>
        <w:rPr>
          <w:b/>
        </w:rPr>
        <w:t>4/2023</w:t>
      </w:r>
      <w:r w:rsidR="00E91508">
        <w:rPr>
          <w:b/>
        </w:rPr>
        <w:t xml:space="preserve">; Pregão </w:t>
      </w:r>
      <w:r w:rsidR="00E405B4">
        <w:rPr>
          <w:b/>
        </w:rPr>
        <w:t>Presencial 44</w:t>
      </w:r>
      <w:r w:rsidR="00E91508">
        <w:rPr>
          <w:b/>
        </w:rPr>
        <w:t>/2</w:t>
      </w:r>
      <w:r w:rsidR="00E405B4">
        <w:rPr>
          <w:b/>
        </w:rPr>
        <w:t>3</w:t>
      </w:r>
      <w:r w:rsidR="00E91508">
        <w:t xml:space="preserve">, após </w:t>
      </w:r>
      <w:r w:rsidR="00E405B4">
        <w:t>memorando 030/2023 recebido da Técnica de Segurança do Trabalho</w:t>
      </w:r>
      <w:r>
        <w:t>, houve a seguinte retificação:</w:t>
      </w:r>
    </w:p>
    <w:p w:rsidR="00CD521F" w:rsidRDefault="00CD521F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</w:pPr>
      <w:r>
        <w:t>No</w:t>
      </w:r>
      <w:r w:rsidR="00E405B4">
        <w:t xml:space="preserve"> Anexo I – Termo de Referência, item 03</w:t>
      </w:r>
      <w:r>
        <w:t xml:space="preserve">, </w:t>
      </w:r>
      <w:r w:rsidRPr="00CD521F">
        <w:rPr>
          <w:b/>
          <w:u w:val="single"/>
        </w:rPr>
        <w:t>onde se lê</w:t>
      </w:r>
      <w:r>
        <w:t>:</w:t>
      </w:r>
    </w:p>
    <w:p w:rsidR="00CD521F" w:rsidRDefault="00CD521F">
      <w:pPr>
        <w:pStyle w:val="Default"/>
        <w:spacing w:before="120" w:after="120"/>
        <w:jc w:val="both"/>
      </w:pPr>
    </w:p>
    <w:p w:rsidR="00E405B4" w:rsidRPr="007A535F" w:rsidRDefault="00E405B4" w:rsidP="00E405B4">
      <w:pPr>
        <w:jc w:val="both"/>
        <w:rPr>
          <w:b/>
        </w:rPr>
      </w:pPr>
      <w:r w:rsidRPr="007A535F">
        <w:rPr>
          <w:b/>
        </w:rPr>
        <w:t>3 – DESCRIÇÃO DETALHADA DO MATERIAL</w:t>
      </w:r>
    </w:p>
    <w:p w:rsidR="00E405B4" w:rsidRDefault="00E405B4" w:rsidP="00E405B4">
      <w:pPr>
        <w:pStyle w:val="Default"/>
        <w:spacing w:before="120" w:after="120"/>
        <w:jc w:val="both"/>
      </w:pPr>
      <w:r>
        <w:t xml:space="preserve">Registro de preço para aquisição de 30 conjuntos de barras </w:t>
      </w:r>
      <w:proofErr w:type="spellStart"/>
      <w:r>
        <w:t>antipânico</w:t>
      </w:r>
      <w:proofErr w:type="spellEnd"/>
      <w:r>
        <w:t xml:space="preserve"> sem fechadura conforme as seguintes especificações:</w:t>
      </w:r>
    </w:p>
    <w:p w:rsidR="00E405B4" w:rsidRDefault="00E405B4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  <w:rPr>
          <w:b/>
          <w:u w:val="single"/>
        </w:rPr>
      </w:pPr>
      <w:r w:rsidRPr="00CD521F">
        <w:rPr>
          <w:b/>
          <w:u w:val="single"/>
        </w:rPr>
        <w:t>Leia-se:</w:t>
      </w:r>
    </w:p>
    <w:p w:rsidR="00CD521F" w:rsidRPr="00CD521F" w:rsidRDefault="00CD521F">
      <w:pPr>
        <w:pStyle w:val="Default"/>
        <w:spacing w:before="120" w:after="120"/>
        <w:jc w:val="both"/>
        <w:rPr>
          <w:b/>
          <w:u w:val="single"/>
        </w:rPr>
      </w:pPr>
    </w:p>
    <w:p w:rsidR="00E405B4" w:rsidRPr="007A535F" w:rsidRDefault="00E405B4" w:rsidP="00E405B4">
      <w:pPr>
        <w:jc w:val="both"/>
        <w:rPr>
          <w:b/>
        </w:rPr>
      </w:pPr>
      <w:r w:rsidRPr="007A535F">
        <w:rPr>
          <w:b/>
        </w:rPr>
        <w:t>3 – DESCRIÇÃO DETALHADA DO MATERIAL</w:t>
      </w:r>
    </w:p>
    <w:p w:rsidR="00E405B4" w:rsidRPr="00E405B4" w:rsidRDefault="00E405B4" w:rsidP="00E405B4">
      <w:pPr>
        <w:ind w:firstLine="708"/>
        <w:jc w:val="both"/>
        <w:rPr>
          <w:sz w:val="24"/>
          <w:szCs w:val="24"/>
        </w:rPr>
      </w:pPr>
      <w:r w:rsidRPr="00E405B4">
        <w:rPr>
          <w:sz w:val="24"/>
          <w:szCs w:val="24"/>
        </w:rPr>
        <w:t xml:space="preserve">Registro de preço para aquisição de </w:t>
      </w:r>
      <w:r w:rsidRPr="00E405B4">
        <w:rPr>
          <w:b/>
          <w:sz w:val="24"/>
          <w:szCs w:val="24"/>
          <w:u w:val="single"/>
        </w:rPr>
        <w:t>60</w:t>
      </w:r>
      <w:r w:rsidRPr="00E405B4">
        <w:rPr>
          <w:sz w:val="24"/>
          <w:szCs w:val="24"/>
        </w:rPr>
        <w:t xml:space="preserve"> conjuntos de barras </w:t>
      </w:r>
      <w:proofErr w:type="spellStart"/>
      <w:r w:rsidRPr="00E405B4">
        <w:rPr>
          <w:sz w:val="24"/>
          <w:szCs w:val="24"/>
        </w:rPr>
        <w:t>antipânico</w:t>
      </w:r>
      <w:proofErr w:type="spellEnd"/>
      <w:r w:rsidRPr="00E405B4">
        <w:rPr>
          <w:sz w:val="24"/>
          <w:szCs w:val="24"/>
        </w:rPr>
        <w:t xml:space="preserve"> </w:t>
      </w:r>
      <w:r w:rsidRPr="00E405B4">
        <w:rPr>
          <w:b/>
          <w:sz w:val="24"/>
          <w:szCs w:val="24"/>
          <w:u w:val="single"/>
        </w:rPr>
        <w:t>com e</w:t>
      </w:r>
      <w:r w:rsidRPr="00E405B4">
        <w:rPr>
          <w:sz w:val="24"/>
          <w:szCs w:val="24"/>
        </w:rPr>
        <w:t xml:space="preserve"> sem fechadura conforme as seguintes especificações:</w:t>
      </w:r>
    </w:p>
    <w:p w:rsidR="00CD521F" w:rsidRDefault="00CD521F">
      <w:pPr>
        <w:pStyle w:val="Default"/>
        <w:spacing w:before="120" w:after="120"/>
        <w:jc w:val="both"/>
      </w:pPr>
    </w:p>
    <w:p w:rsidR="007C66B7" w:rsidRDefault="00E915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C66B7" w:rsidRDefault="007C66B7">
      <w:pPr>
        <w:jc w:val="both"/>
        <w:rPr>
          <w:sz w:val="24"/>
          <w:szCs w:val="24"/>
        </w:rPr>
      </w:pPr>
    </w:p>
    <w:p w:rsidR="007C66B7" w:rsidRDefault="007C66B7">
      <w:pPr>
        <w:jc w:val="both"/>
        <w:rPr>
          <w:b/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405B4">
        <w:rPr>
          <w:color w:val="000000"/>
          <w:sz w:val="24"/>
          <w:szCs w:val="24"/>
          <w:lang w:eastAsia="zh-CN"/>
        </w:rPr>
        <w:t>Três Passos, 20</w:t>
      </w:r>
      <w:bookmarkStart w:id="0" w:name="_GoBack"/>
      <w:bookmarkEnd w:id="0"/>
      <w:r w:rsidRPr="00CD521F">
        <w:rPr>
          <w:color w:val="000000"/>
          <w:sz w:val="24"/>
          <w:szCs w:val="24"/>
          <w:lang w:eastAsia="zh-CN"/>
        </w:rPr>
        <w:t xml:space="preserve"> de </w:t>
      </w:r>
      <w:r w:rsidR="00CD521F" w:rsidRPr="00CD521F">
        <w:rPr>
          <w:color w:val="000000"/>
          <w:sz w:val="24"/>
          <w:szCs w:val="24"/>
          <w:lang w:eastAsia="zh-CN"/>
        </w:rPr>
        <w:t>março de 2023</w:t>
      </w:r>
    </w:p>
    <w:p w:rsidR="007C66B7" w:rsidRPr="00CD521F" w:rsidRDefault="007C66B7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7C66B7" w:rsidRPr="00CD521F" w:rsidRDefault="00CD521F">
      <w:pPr>
        <w:ind w:left="1416" w:firstLine="708"/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>Magali Fatima Machado dos Santos</w:t>
      </w: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Pregoeira</w:t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CB" w:rsidRDefault="00E91508">
      <w:r>
        <w:separator/>
      </w:r>
    </w:p>
  </w:endnote>
  <w:endnote w:type="continuationSeparator" w:id="0">
    <w:p w:rsidR="006B63CB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CB" w:rsidRDefault="00E91508">
      <w:r>
        <w:separator/>
      </w:r>
    </w:p>
  </w:footnote>
  <w:footnote w:type="continuationSeparator" w:id="0">
    <w:p w:rsidR="006B63CB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697664"/>
    <w:rsid w:val="006B63CB"/>
    <w:rsid w:val="007C66B7"/>
    <w:rsid w:val="00CD521F"/>
    <w:rsid w:val="00E405B4"/>
    <w:rsid w:val="00E91508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3</cp:revision>
  <cp:lastPrinted>2023-03-10T17:39:00Z</cp:lastPrinted>
  <dcterms:created xsi:type="dcterms:W3CDTF">2023-03-20T14:22:00Z</dcterms:created>
  <dcterms:modified xsi:type="dcterms:W3CDTF">2023-03-20T14:29:00Z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